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70501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Ref:</w:t>
      </w:r>
      <w:r>
        <w:tab/>
        <w:t>(a) OPNAVINST 1420.1B</w:t>
      </w:r>
    </w:p>
    <w:p w14:paraId="5607B661" w14:textId="4AFD45C0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>
        <w:tab/>
      </w:r>
      <w:r w:rsidRPr="0084218E">
        <w:t xml:space="preserve">(b) NAVADMIN </w:t>
      </w:r>
      <w:r w:rsidR="005B6F75">
        <w:t>147/18</w:t>
      </w:r>
    </w:p>
    <w:p w14:paraId="00EC77DE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ABF1DD9" w14:textId="15DCFDCF" w:rsidR="00016803" w:rsidRDefault="0055264B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 xml:space="preserve">The following is a block-by-block list of instructions and exceptions for </w:t>
      </w:r>
      <w:r w:rsidR="00023046" w:rsidRPr="006E39A1">
        <w:t>the FY</w:t>
      </w:r>
      <w:r w:rsidR="00D37E15" w:rsidRPr="006E39A1">
        <w:t>-</w:t>
      </w:r>
      <w:r w:rsidR="00927D7C">
        <w:t>20</w:t>
      </w:r>
      <w:r w:rsidR="00116EB7">
        <w:t xml:space="preserve"> LDO/CWO application</w:t>
      </w:r>
      <w:r w:rsidR="00143EB8" w:rsidRPr="006E39A1">
        <w:t xml:space="preserve">.  </w:t>
      </w:r>
      <w:r w:rsidR="00016803">
        <w:t xml:space="preserve">Where conflicts exist between reference (a) and these instructions, these instructions take precedence.  </w:t>
      </w:r>
    </w:p>
    <w:p w14:paraId="60E8C906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D74E38D" w14:textId="77777777" w:rsidR="00016803" w:rsidRPr="00421B88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421B88">
        <w:t xml:space="preserve">LDO/CWO applicants applying for a commission using the Officer Programs Application, OPNAV 1420.1 (Rev. 01-2008) which is identified in </w:t>
      </w:r>
      <w:r>
        <w:t xml:space="preserve">reference (a).  </w:t>
      </w:r>
      <w:r w:rsidRPr="00421B88">
        <w:t>Complete only the blocks applicable to the LDO/CWO program.</w:t>
      </w:r>
      <w:r>
        <w:t xml:space="preserve">  Leave blank all blocks that are not required.  Enter “NA” in blocks that are required but do not apply to you.</w:t>
      </w:r>
    </w:p>
    <w:p w14:paraId="684A7DD3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CC9ED2F" w14:textId="2C81B478" w:rsidR="006D709C" w:rsidRPr="006E39A1" w:rsidRDefault="00016803" w:rsidP="006E39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TO FILL OUT THE APPLICATION, YOU </w:t>
      </w:r>
      <w:r w:rsidR="00116EB7">
        <w:rPr>
          <w:b/>
          <w:u w:val="single"/>
        </w:rPr>
        <w:t>M</w:t>
      </w:r>
      <w:r w:rsidR="006D709C" w:rsidRPr="006E39A1">
        <w:rPr>
          <w:b/>
          <w:u w:val="single"/>
        </w:rPr>
        <w:t>UST ENABLE JAVASCRIPT</w:t>
      </w:r>
      <w:r>
        <w:rPr>
          <w:b/>
          <w:u w:val="single"/>
        </w:rPr>
        <w:t xml:space="preserve"> AND </w:t>
      </w:r>
      <w:r w:rsidR="009A5445" w:rsidRPr="006E39A1">
        <w:rPr>
          <w:b/>
          <w:u w:val="single"/>
        </w:rPr>
        <w:t>USE ADOBE 7.0 OR NEWER</w:t>
      </w:r>
    </w:p>
    <w:p w14:paraId="399CDC45" w14:textId="77777777" w:rsidR="0066722F" w:rsidRPr="006E39A1" w:rsidRDefault="0066722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u w:val="single"/>
        </w:rPr>
      </w:pPr>
    </w:p>
    <w:p w14:paraId="51BB25BF" w14:textId="714B75C2" w:rsidR="00E21D43" w:rsidRPr="006E39A1" w:rsidRDefault="00E21D4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rPr>
          <w:u w:val="single"/>
        </w:rPr>
        <w:t>Applicant’s Name (Last, First, MI)</w:t>
      </w:r>
      <w:r w:rsidR="00016803">
        <w:rPr>
          <w:u w:val="single"/>
        </w:rPr>
        <w:t xml:space="preserve"> and Rate/Rank</w:t>
      </w:r>
      <w:r w:rsidRPr="006E39A1">
        <w:t xml:space="preserve">: </w:t>
      </w:r>
      <w:r w:rsidR="00130E5C" w:rsidRPr="006E39A1">
        <w:t xml:space="preserve"> </w:t>
      </w:r>
      <w:r w:rsidR="00A171D7">
        <w:t>Self-explanatory</w:t>
      </w:r>
      <w:r w:rsidR="00016803">
        <w:t>.</w:t>
      </w:r>
    </w:p>
    <w:p w14:paraId="13A3F2B2" w14:textId="77777777" w:rsidR="00E21D43" w:rsidRPr="006E39A1" w:rsidRDefault="00E21D4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3A25622" w14:textId="77777777" w:rsidR="0055264B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rPr>
          <w:u w:val="single"/>
        </w:rPr>
        <w:t>SSN</w:t>
      </w:r>
      <w:r w:rsidR="00016803">
        <w:t>:</w:t>
      </w:r>
      <w:r w:rsidR="00016803">
        <w:tab/>
        <w:t>E</w:t>
      </w:r>
      <w:r w:rsidRPr="006E39A1">
        <w:t>nter numbers only</w:t>
      </w:r>
      <w:r w:rsidR="00016803">
        <w:t>, hyp</w:t>
      </w:r>
      <w:r w:rsidRPr="006E39A1">
        <w:t>hens will fill in automatically</w:t>
      </w:r>
      <w:r w:rsidR="003C2FB8" w:rsidRPr="006E39A1">
        <w:t>.</w:t>
      </w:r>
      <w:r w:rsidRPr="006E39A1">
        <w:t xml:space="preserve">  </w:t>
      </w:r>
      <w:r w:rsidR="00016803">
        <w:t xml:space="preserve">Click “OK” on any </w:t>
      </w:r>
      <w:r w:rsidRPr="006E39A1">
        <w:t>error pop up</w:t>
      </w:r>
      <w:r w:rsidR="00016803">
        <w:t xml:space="preserve"> messages.  </w:t>
      </w:r>
      <w:r w:rsidR="003C2FB8" w:rsidRPr="006E39A1">
        <w:t>T</w:t>
      </w:r>
      <w:r w:rsidRPr="006E39A1">
        <w:t>his may take several tries.</w:t>
      </w:r>
    </w:p>
    <w:p w14:paraId="55CF040F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1DB85A6" w14:textId="77777777"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2.</w:t>
      </w:r>
      <w:r>
        <w:tab/>
      </w:r>
      <w:r w:rsidR="003C2FB8" w:rsidRPr="006E39A1">
        <w:rPr>
          <w:u w:val="single"/>
        </w:rPr>
        <w:t>Indicate Programs</w:t>
      </w:r>
      <w:r w:rsidR="00671B27" w:rsidRPr="006E39A1">
        <w:rPr>
          <w:u w:val="single"/>
        </w:rPr>
        <w:t xml:space="preserve"> </w:t>
      </w:r>
      <w:r w:rsidR="00116EB7">
        <w:rPr>
          <w:u w:val="single"/>
        </w:rPr>
        <w:t>t</w:t>
      </w:r>
      <w:r w:rsidR="00671B27" w:rsidRPr="006E39A1">
        <w:rPr>
          <w:u w:val="single"/>
        </w:rPr>
        <w:t>o Which Applying</w:t>
      </w:r>
      <w:r w:rsidR="003C2FB8" w:rsidRPr="006E39A1">
        <w:t xml:space="preserve">: </w:t>
      </w:r>
      <w:r w:rsidR="00130E5C" w:rsidRPr="006E39A1">
        <w:t xml:space="preserve"> </w:t>
      </w:r>
      <w:r w:rsidR="0055264B" w:rsidRPr="006E39A1">
        <w:t>Check LDO</w:t>
      </w:r>
      <w:r w:rsidR="00123379" w:rsidRPr="006E39A1">
        <w:t xml:space="preserve">, </w:t>
      </w:r>
      <w:r w:rsidR="0055264B" w:rsidRPr="006E39A1">
        <w:t>CWO</w:t>
      </w:r>
      <w:r>
        <w:t>,</w:t>
      </w:r>
      <w:r w:rsidR="0055264B" w:rsidRPr="006E39A1">
        <w:t xml:space="preserve"> or both</w:t>
      </w:r>
      <w:r w:rsidR="0074327B" w:rsidRPr="006E39A1">
        <w:t>,</w:t>
      </w:r>
      <w:r w:rsidR="0055264B" w:rsidRPr="006E39A1">
        <w:t xml:space="preserve"> as applicable</w:t>
      </w:r>
      <w:r w:rsidR="0074327B" w:rsidRPr="006E39A1">
        <w:t>.</w:t>
      </w:r>
    </w:p>
    <w:p w14:paraId="5DA2EEBF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EADED21" w14:textId="632E38D3"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3.</w:t>
      </w:r>
      <w:r>
        <w:tab/>
      </w:r>
      <w:r w:rsidR="00572BBA" w:rsidRPr="006E39A1">
        <w:rPr>
          <w:u w:val="single"/>
        </w:rPr>
        <w:t>Desired Community/Designator</w:t>
      </w:r>
      <w:r w:rsidR="00572BBA" w:rsidRPr="006E39A1">
        <w:t xml:space="preserve">: </w:t>
      </w:r>
      <w:r w:rsidR="00130E5C" w:rsidRPr="006E39A1">
        <w:t xml:space="preserve"> </w:t>
      </w:r>
      <w:r w:rsidR="00123379" w:rsidRPr="006E39A1">
        <w:t>L</w:t>
      </w:r>
      <w:r w:rsidR="0055264B" w:rsidRPr="006E39A1">
        <w:t xml:space="preserve">ist a maximum of </w:t>
      </w:r>
      <w:r>
        <w:t xml:space="preserve">two.  Refer to </w:t>
      </w:r>
      <w:r w:rsidR="00130E5C" w:rsidRPr="006E39A1">
        <w:t>C</w:t>
      </w:r>
      <w:r w:rsidR="0055264B" w:rsidRPr="006E39A1">
        <w:t>hapter 7</w:t>
      </w:r>
      <w:r>
        <w:t>, paragraph 9</w:t>
      </w:r>
      <w:r w:rsidR="00A171D7">
        <w:t>c(</w:t>
      </w:r>
      <w:r>
        <w:t xml:space="preserve">2) </w:t>
      </w:r>
      <w:r w:rsidR="0055264B" w:rsidRPr="006E39A1">
        <w:t>of</w:t>
      </w:r>
      <w:r>
        <w:t xml:space="preserve"> reference (a) for examples</w:t>
      </w:r>
      <w:r w:rsidR="007B76A4" w:rsidRPr="006E39A1">
        <w:t>.</w:t>
      </w:r>
    </w:p>
    <w:p w14:paraId="016EF05F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80816C6" w14:textId="77777777"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4.</w:t>
      </w:r>
      <w:r>
        <w:tab/>
      </w:r>
      <w:r w:rsidR="00572BBA" w:rsidRPr="006E39A1">
        <w:rPr>
          <w:u w:val="single"/>
        </w:rPr>
        <w:t>Gender</w:t>
      </w:r>
      <w:r w:rsidR="00572BBA" w:rsidRPr="006E39A1">
        <w:t xml:space="preserve">: </w:t>
      </w:r>
      <w:r w:rsidR="00130E5C" w:rsidRPr="006E39A1">
        <w:t xml:space="preserve"> </w:t>
      </w:r>
      <w:r>
        <w:t>Not required.</w:t>
      </w:r>
    </w:p>
    <w:p w14:paraId="095E6E7E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6C19E79" w14:textId="386DCCCA"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5.</w:t>
      </w:r>
      <w:r>
        <w:tab/>
      </w:r>
      <w:r w:rsidR="0055264B" w:rsidRPr="006E39A1">
        <w:rPr>
          <w:u w:val="single"/>
        </w:rPr>
        <w:t>Date of Birth</w:t>
      </w:r>
      <w:r w:rsidR="00572BBA" w:rsidRPr="006E39A1">
        <w:t>:</w:t>
      </w:r>
      <w:r w:rsidR="00130E5C" w:rsidRPr="006E39A1">
        <w:t xml:space="preserve"> </w:t>
      </w:r>
      <w:r w:rsidR="00572BBA" w:rsidRPr="006E39A1">
        <w:t xml:space="preserve"> </w:t>
      </w:r>
      <w:r w:rsidR="00A171D7">
        <w:t>Self-explanatory</w:t>
      </w:r>
      <w:r>
        <w:t>.</w:t>
      </w:r>
    </w:p>
    <w:p w14:paraId="4CE936C0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9E63B15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D6E8D" w:rsidRPr="006E39A1">
        <w:t>6.</w:t>
      </w:r>
      <w:r w:rsidR="00C05663">
        <w:tab/>
      </w:r>
      <w:r w:rsidR="007D6E8D" w:rsidRPr="006E39A1">
        <w:rPr>
          <w:u w:val="single"/>
        </w:rPr>
        <w:t>Citizenship</w:t>
      </w:r>
      <w:r w:rsidR="007D6E8D" w:rsidRPr="006E39A1">
        <w:t>:</w:t>
      </w:r>
      <w:r w:rsidR="00143EB8" w:rsidRPr="006E39A1">
        <w:t xml:space="preserve"> Ref</w:t>
      </w:r>
      <w:r>
        <w:t>er to Chapter 2, paragraph 3 of reference (a).</w:t>
      </w:r>
    </w:p>
    <w:p w14:paraId="00754FD4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F841829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6a. </w:t>
      </w:r>
      <w:r w:rsidR="007D6E8D" w:rsidRPr="006E39A1">
        <w:rPr>
          <w:u w:val="single"/>
        </w:rPr>
        <w:t>U.S. Citizen</w:t>
      </w:r>
      <w:r w:rsidR="007D6E8D" w:rsidRPr="006E39A1">
        <w:t xml:space="preserve">: </w:t>
      </w:r>
      <w:r w:rsidR="00130E5C" w:rsidRPr="006E39A1">
        <w:t xml:space="preserve"> </w:t>
      </w:r>
      <w:r w:rsidRPr="00421B88">
        <w:t>Required for all applicants.</w:t>
      </w:r>
    </w:p>
    <w:p w14:paraId="799FB3CF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</w:p>
    <w:p w14:paraId="7EC20C83" w14:textId="77777777" w:rsidR="0055264B" w:rsidRPr="006E39A1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6b. </w:t>
      </w:r>
      <w:r w:rsidR="007D6E8D" w:rsidRPr="006E39A1">
        <w:rPr>
          <w:u w:val="single"/>
        </w:rPr>
        <w:t xml:space="preserve">Place of </w:t>
      </w:r>
      <w:r w:rsidR="00116EB7">
        <w:rPr>
          <w:u w:val="single"/>
        </w:rPr>
        <w:t>B</w:t>
      </w:r>
      <w:r w:rsidR="007D6E8D" w:rsidRPr="006E39A1">
        <w:rPr>
          <w:u w:val="single"/>
        </w:rPr>
        <w:t>irth</w:t>
      </w:r>
      <w:r w:rsidR="007D6E8D" w:rsidRPr="006E39A1">
        <w:t xml:space="preserve">: </w:t>
      </w:r>
      <w:r w:rsidR="00130E5C" w:rsidRPr="006E39A1">
        <w:t xml:space="preserve"> </w:t>
      </w:r>
      <w:r w:rsidR="0055264B" w:rsidRPr="006E39A1">
        <w:t>Required for all applicants</w:t>
      </w:r>
      <w:r w:rsidR="007B76A4" w:rsidRPr="006E39A1">
        <w:t>.</w:t>
      </w:r>
    </w:p>
    <w:p w14:paraId="7566ED01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89F4377" w14:textId="7522AE4B" w:rsidR="0055264B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6c. </w:t>
      </w:r>
      <w:r w:rsidR="007D6E8D" w:rsidRPr="006E39A1">
        <w:rPr>
          <w:u w:val="single"/>
        </w:rPr>
        <w:t xml:space="preserve">Naturalized </w:t>
      </w:r>
      <w:r w:rsidR="00116EB7">
        <w:rPr>
          <w:u w:val="single"/>
        </w:rPr>
        <w:t>C</w:t>
      </w:r>
      <w:r w:rsidR="007D6E8D" w:rsidRPr="006E39A1">
        <w:rPr>
          <w:u w:val="single"/>
        </w:rPr>
        <w:t>itizens</w:t>
      </w:r>
      <w:r w:rsidR="007D6E8D" w:rsidRPr="006E39A1">
        <w:t xml:space="preserve">: </w:t>
      </w:r>
      <w:r w:rsidR="00130E5C" w:rsidRPr="006E39A1">
        <w:t xml:space="preserve"> </w:t>
      </w:r>
      <w:r w:rsidR="0055264B" w:rsidRPr="006E39A1">
        <w:t>Required for naturalized citizens</w:t>
      </w:r>
      <w:r w:rsidR="007B76A4" w:rsidRPr="006E39A1">
        <w:t xml:space="preserve">. </w:t>
      </w:r>
      <w:r w:rsidR="002A52C1" w:rsidRPr="006E39A1">
        <w:t xml:space="preserve"> </w:t>
      </w:r>
      <w:r w:rsidR="00927D7C">
        <w:t>See Chapter 2, paragraph 3 of reference (a) for acceptable forms of proof of citizenship</w:t>
      </w:r>
      <w:r w:rsidR="001C3F01">
        <w:t>.</w:t>
      </w:r>
    </w:p>
    <w:p w14:paraId="60EBE8B2" w14:textId="77777777" w:rsidR="00016803" w:rsidRDefault="0001680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54AE4E8" w14:textId="3F630E09" w:rsidR="001D418D" w:rsidRDefault="001C3F01" w:rsidP="001D41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55264B" w:rsidRPr="006E39A1">
        <w:t xml:space="preserve">6d. </w:t>
      </w:r>
      <w:r w:rsidR="007D6E8D" w:rsidRPr="006E39A1">
        <w:rPr>
          <w:u w:val="single"/>
        </w:rPr>
        <w:t>Citizenship Certificate</w:t>
      </w:r>
      <w:r w:rsidR="007D6E8D" w:rsidRPr="006E39A1">
        <w:t xml:space="preserve">: </w:t>
      </w:r>
      <w:r w:rsidR="00130E5C" w:rsidRPr="006E39A1">
        <w:t xml:space="preserve"> </w:t>
      </w:r>
      <w:r w:rsidR="001D418D">
        <w:t xml:space="preserve">Required for applicants </w:t>
      </w:r>
      <w:r w:rsidR="0055264B" w:rsidRPr="006E39A1">
        <w:t>born abroad to U</w:t>
      </w:r>
      <w:r w:rsidR="004C0F70" w:rsidRPr="006E39A1">
        <w:t>.</w:t>
      </w:r>
      <w:r w:rsidR="0055264B" w:rsidRPr="006E39A1">
        <w:t>S</w:t>
      </w:r>
      <w:r w:rsidR="004C0F70" w:rsidRPr="006E39A1">
        <w:t>.</w:t>
      </w:r>
      <w:r w:rsidR="0055264B" w:rsidRPr="006E39A1">
        <w:t xml:space="preserve"> Citizens</w:t>
      </w:r>
      <w:r w:rsidR="001D418D">
        <w:t>.</w:t>
      </w:r>
      <w:r>
        <w:t xml:space="preserve"> </w:t>
      </w:r>
      <w:r w:rsidR="001D418D">
        <w:t xml:space="preserve"> </w:t>
      </w:r>
      <w:r w:rsidR="00927D7C">
        <w:t>See Chapter 2, paragraph 3 of reference (a) for acceptable forms of proof of citizenship</w:t>
      </w:r>
      <w:r w:rsidR="001D418D">
        <w:t>.</w:t>
      </w:r>
    </w:p>
    <w:p w14:paraId="353C75DE" w14:textId="77777777" w:rsidR="006D709C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1F8586B" w14:textId="77777777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7.</w:t>
      </w:r>
      <w:r w:rsidR="001C3F01">
        <w:tab/>
      </w:r>
      <w:r w:rsidR="00AA55F1" w:rsidRPr="006E39A1">
        <w:rPr>
          <w:u w:val="single"/>
        </w:rPr>
        <w:t>Marital Status</w:t>
      </w:r>
      <w:r w:rsidR="00AA55F1" w:rsidRPr="006E39A1">
        <w:t>:</w:t>
      </w:r>
      <w:r w:rsidR="00130E5C" w:rsidRPr="006E39A1">
        <w:t xml:space="preserve"> </w:t>
      </w:r>
      <w:r w:rsidR="00AA55F1" w:rsidRPr="006E39A1">
        <w:t xml:space="preserve"> </w:t>
      </w:r>
      <w:r w:rsidR="00143EB8" w:rsidRPr="006E39A1">
        <w:t xml:space="preserve">  </w:t>
      </w:r>
      <w:r w:rsidR="001C3F01">
        <w:t>N</w:t>
      </w:r>
      <w:r w:rsidR="00143EB8" w:rsidRPr="006E39A1">
        <w:t>ot required</w:t>
      </w:r>
      <w:r w:rsidR="001C3F01">
        <w:t>.</w:t>
      </w:r>
    </w:p>
    <w:p w14:paraId="6F64E353" w14:textId="77777777" w:rsidR="006D709C" w:rsidRPr="006E39A1" w:rsidRDefault="00143EB8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 xml:space="preserve"> </w:t>
      </w:r>
    </w:p>
    <w:p w14:paraId="0C71DAEC" w14:textId="77777777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8.</w:t>
      </w:r>
      <w:r w:rsidR="001C3F01">
        <w:tab/>
      </w:r>
      <w:r w:rsidR="00AA55F1" w:rsidRPr="006E39A1">
        <w:rPr>
          <w:u w:val="single"/>
        </w:rPr>
        <w:t>Number of Dependents</w:t>
      </w:r>
      <w:r w:rsidR="00AA55F1" w:rsidRPr="006E39A1">
        <w:t>:</w:t>
      </w:r>
      <w:r w:rsidR="001C3F01">
        <w:t xml:space="preserve">  N</w:t>
      </w:r>
      <w:r w:rsidR="00143EB8" w:rsidRPr="006E39A1">
        <w:t>ot required</w:t>
      </w:r>
      <w:r w:rsidR="001C3F01">
        <w:t>.</w:t>
      </w:r>
    </w:p>
    <w:p w14:paraId="06E83547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5509859" w14:textId="371E967B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lastRenderedPageBreak/>
        <w:t xml:space="preserve">Block </w:t>
      </w:r>
      <w:r w:rsidR="0055264B" w:rsidRPr="006E39A1">
        <w:t>9.</w:t>
      </w:r>
      <w:r w:rsidR="001C3F01">
        <w:tab/>
      </w:r>
      <w:r w:rsidR="00B90DB7" w:rsidRPr="006E39A1">
        <w:rPr>
          <w:u w:val="single"/>
        </w:rPr>
        <w:t>UIC</w:t>
      </w:r>
      <w:r w:rsidR="00B90DB7" w:rsidRPr="006E39A1">
        <w:t>:</w:t>
      </w:r>
      <w:r w:rsidR="001C3F01">
        <w:t xml:space="preserve">  </w:t>
      </w:r>
      <w:r w:rsidR="00A171D7">
        <w:t>Self-explanatory</w:t>
      </w:r>
      <w:r w:rsidR="001C3F01">
        <w:t>.</w:t>
      </w:r>
    </w:p>
    <w:p w14:paraId="4FF1409C" w14:textId="77777777" w:rsidR="00B87078" w:rsidRPr="006E39A1" w:rsidRDefault="00B87078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54875F0" w14:textId="4AE6E323" w:rsidR="006D709C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D709C" w:rsidRPr="006E39A1">
        <w:t>10.</w:t>
      </w:r>
      <w:r w:rsidR="001C3F01">
        <w:tab/>
      </w:r>
      <w:r w:rsidR="006D709C" w:rsidRPr="006E39A1">
        <w:rPr>
          <w:u w:val="single"/>
        </w:rPr>
        <w:t>PRD</w:t>
      </w:r>
      <w:r w:rsidR="00B90DB7" w:rsidRPr="006E39A1">
        <w:t>:</w:t>
      </w:r>
      <w:r w:rsidR="001C3F01">
        <w:t xml:space="preserve">  </w:t>
      </w:r>
      <w:r w:rsidR="00A171D7">
        <w:t>Self-explanatory</w:t>
      </w:r>
      <w:r w:rsidR="001C3F01">
        <w:t>.</w:t>
      </w:r>
    </w:p>
    <w:p w14:paraId="77E16D26" w14:textId="77777777" w:rsidR="001C3F0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E25397A" w14:textId="77777777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11.</w:t>
      </w:r>
      <w:r w:rsidR="001C3F01">
        <w:tab/>
      </w:r>
      <w:r w:rsidR="00027D9D" w:rsidRPr="006E39A1">
        <w:rPr>
          <w:u w:val="single"/>
        </w:rPr>
        <w:t>Command Address</w:t>
      </w:r>
      <w:r w:rsidR="00027D9D" w:rsidRPr="006E39A1">
        <w:t xml:space="preserve">: </w:t>
      </w:r>
      <w:r w:rsidR="00130E5C" w:rsidRPr="006E39A1">
        <w:t xml:space="preserve"> </w:t>
      </w:r>
      <w:r w:rsidR="0055264B" w:rsidRPr="006E39A1">
        <w:t>Command mailing address</w:t>
      </w:r>
      <w:r w:rsidR="00394206" w:rsidRPr="006E39A1">
        <w:t xml:space="preserve"> and contact information</w:t>
      </w:r>
      <w:r w:rsidR="001C3F01">
        <w:t>.</w:t>
      </w:r>
    </w:p>
    <w:p w14:paraId="151ABBBD" w14:textId="77777777" w:rsidR="00AC0E5D" w:rsidRPr="006E39A1" w:rsidRDefault="00AC0E5D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DA100E6" w14:textId="77777777" w:rsidR="006D709C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12.</w:t>
      </w:r>
      <w:r w:rsidR="001C3F01">
        <w:tab/>
      </w:r>
      <w:r w:rsidR="007D32A5" w:rsidRPr="006E39A1">
        <w:rPr>
          <w:u w:val="single"/>
        </w:rPr>
        <w:t>Current Mailing Address</w:t>
      </w:r>
      <w:r w:rsidR="007D32A5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55264B" w:rsidRPr="006E39A1">
        <w:t xml:space="preserve">Your </w:t>
      </w:r>
      <w:r w:rsidR="007D32A5" w:rsidRPr="006E39A1">
        <w:t>home</w:t>
      </w:r>
      <w:r w:rsidR="0055264B" w:rsidRPr="006E39A1">
        <w:t xml:space="preserve"> mailing address</w:t>
      </w:r>
      <w:r w:rsidR="001807F4" w:rsidRPr="006E39A1">
        <w:t xml:space="preserve"> </w:t>
      </w:r>
      <w:r w:rsidR="001C3F01" w:rsidRPr="00421B88">
        <w:t>and contact information</w:t>
      </w:r>
      <w:r w:rsidR="001C3F01">
        <w:t>.</w:t>
      </w:r>
    </w:p>
    <w:p w14:paraId="64AC5D15" w14:textId="77777777" w:rsidR="001C3F01" w:rsidRDefault="001C3F01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37BCD30" w14:textId="77777777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13.</w:t>
      </w:r>
      <w:r w:rsidR="001C3F01">
        <w:tab/>
      </w:r>
      <w:r w:rsidR="0055264B" w:rsidRPr="006E39A1">
        <w:rPr>
          <w:u w:val="single"/>
        </w:rPr>
        <w:t>Race</w:t>
      </w:r>
      <w:r w:rsidR="00CF67CD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1C3F01">
        <w:t>Not required.</w:t>
      </w:r>
    </w:p>
    <w:p w14:paraId="7F7B8D1D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1E19A34" w14:textId="604C5ECF" w:rsidR="0055264B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052403" w:rsidRPr="006E39A1">
        <w:t>14.</w:t>
      </w:r>
      <w:r w:rsidR="001C3F01">
        <w:tab/>
      </w:r>
      <w:r w:rsidR="00052403" w:rsidRPr="006E39A1">
        <w:rPr>
          <w:u w:val="single"/>
        </w:rPr>
        <w:t>TIR</w:t>
      </w:r>
      <w:r w:rsidR="00CF67CD" w:rsidRPr="006E39A1">
        <w:t xml:space="preserve">: </w:t>
      </w:r>
      <w:r w:rsidR="00130E5C" w:rsidRPr="006E39A1">
        <w:t xml:space="preserve"> </w:t>
      </w:r>
      <w:r w:rsidR="00052403" w:rsidRPr="006E39A1">
        <w:t xml:space="preserve">DD MMM </w:t>
      </w:r>
      <w:r w:rsidR="0055264B" w:rsidRPr="006E39A1">
        <w:t>YY format</w:t>
      </w:r>
      <w:r w:rsidR="00CF67CD" w:rsidRPr="006E39A1">
        <w:t xml:space="preserve">.  </w:t>
      </w:r>
      <w:r w:rsidR="00325BAA" w:rsidRPr="006E39A1">
        <w:t>For</w:t>
      </w:r>
      <w:r w:rsidR="00A056FC" w:rsidRPr="006E39A1">
        <w:t xml:space="preserve"> </w:t>
      </w:r>
      <w:r w:rsidR="00AC0E5D" w:rsidRPr="006E39A1">
        <w:t>E6s</w:t>
      </w:r>
      <w:r w:rsidR="007B7406">
        <w:t>,</w:t>
      </w:r>
      <w:r w:rsidR="00A056FC" w:rsidRPr="006E39A1">
        <w:t xml:space="preserve"> TIR date </w:t>
      </w:r>
      <w:r w:rsidR="0055264B" w:rsidRPr="006E39A1">
        <w:t xml:space="preserve">is usually 1 </w:t>
      </w:r>
      <w:r w:rsidR="001C3F01">
        <w:t>JAN</w:t>
      </w:r>
      <w:r w:rsidR="0055264B" w:rsidRPr="006E39A1">
        <w:t xml:space="preserve"> XX or </w:t>
      </w:r>
      <w:r w:rsidR="004C0F70" w:rsidRPr="006E39A1">
        <w:t>1 J</w:t>
      </w:r>
      <w:r w:rsidR="001C3F01">
        <w:t>UL</w:t>
      </w:r>
      <w:r w:rsidR="004C0F70" w:rsidRPr="006E39A1">
        <w:t xml:space="preserve"> XX of </w:t>
      </w:r>
      <w:r w:rsidR="001C3F01">
        <w:t xml:space="preserve">the </w:t>
      </w:r>
      <w:r w:rsidR="004C0F70" w:rsidRPr="006E39A1">
        <w:t>advancement year</w:t>
      </w:r>
      <w:r w:rsidR="001C3F01">
        <w:t xml:space="preserve">, not necessarily </w:t>
      </w:r>
      <w:r w:rsidR="0055264B" w:rsidRPr="006E39A1">
        <w:t xml:space="preserve">the same as </w:t>
      </w:r>
      <w:r w:rsidR="001C3F01">
        <w:t xml:space="preserve">the </w:t>
      </w:r>
      <w:r w:rsidR="0055264B" w:rsidRPr="006E39A1">
        <w:t>advancement date</w:t>
      </w:r>
      <w:r w:rsidR="004C0F70" w:rsidRPr="006E39A1">
        <w:t>.</w:t>
      </w:r>
      <w:r w:rsidR="00140E44" w:rsidRPr="006E39A1">
        <w:t xml:space="preserve">  </w:t>
      </w:r>
    </w:p>
    <w:p w14:paraId="06E5A2B9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2A040EA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55264B" w:rsidRPr="006E39A1">
        <w:t>15.</w:t>
      </w:r>
      <w:r w:rsidR="001C3F01">
        <w:tab/>
      </w:r>
      <w:r w:rsidR="00CF67CD" w:rsidRPr="006E39A1">
        <w:rPr>
          <w:u w:val="single"/>
        </w:rPr>
        <w:t>Branch of Service and Component</w:t>
      </w:r>
      <w:r w:rsidR="00CF67CD" w:rsidRPr="006E39A1">
        <w:t>:</w:t>
      </w:r>
      <w:r w:rsidR="0055264B" w:rsidRPr="006E39A1">
        <w:t xml:space="preserve"> </w:t>
      </w:r>
      <w:r w:rsidR="00130E5C" w:rsidRPr="006E39A1">
        <w:t xml:space="preserve"> </w:t>
      </w:r>
      <w:r w:rsidR="00F20FD8" w:rsidRPr="006E39A1">
        <w:t>Check as appropriate</w:t>
      </w:r>
      <w:r w:rsidR="00325BAA" w:rsidRPr="006E39A1">
        <w:t>.</w:t>
      </w:r>
      <w:r w:rsidR="00F20FD8" w:rsidRPr="006E39A1">
        <w:t xml:space="preserve"> </w:t>
      </w:r>
    </w:p>
    <w:p w14:paraId="48E72334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63E65B1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16.</w:t>
      </w:r>
      <w:r w:rsidR="001C3F01">
        <w:tab/>
      </w:r>
      <w:r w:rsidR="003D07A2" w:rsidRPr="006E39A1">
        <w:rPr>
          <w:u w:val="single"/>
        </w:rPr>
        <w:t>Warfare Qualifications</w:t>
      </w:r>
      <w:r w:rsidR="003D07A2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F20FD8" w:rsidRPr="006E39A1">
        <w:t xml:space="preserve">List </w:t>
      </w:r>
      <w:r w:rsidR="001C3F01">
        <w:t xml:space="preserve">all warfare designators </w:t>
      </w:r>
      <w:r w:rsidR="00F20FD8" w:rsidRPr="006E39A1">
        <w:t>(</w:t>
      </w:r>
      <w:r w:rsidR="004C0F70" w:rsidRPr="006E39A1">
        <w:t>ESWS</w:t>
      </w:r>
      <w:r w:rsidR="00687750" w:rsidRPr="006E39A1">
        <w:t xml:space="preserve">, </w:t>
      </w:r>
      <w:r w:rsidR="001C3F01">
        <w:t>EAWS, IDW, PJ, etc</w:t>
      </w:r>
      <w:r w:rsidR="00687750" w:rsidRPr="006E39A1">
        <w:t>.</w:t>
      </w:r>
      <w:r w:rsidR="00F20FD8" w:rsidRPr="006E39A1">
        <w:t>)</w:t>
      </w:r>
      <w:r w:rsidR="001C3F01">
        <w:t>.</w:t>
      </w:r>
    </w:p>
    <w:p w14:paraId="02D03569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89DA529" w14:textId="3F167DE2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 xml:space="preserve">17. </w:t>
      </w:r>
      <w:r w:rsidR="00C05663">
        <w:tab/>
      </w:r>
      <w:r w:rsidR="003D07A2" w:rsidRPr="006E39A1">
        <w:rPr>
          <w:u w:val="single"/>
        </w:rPr>
        <w:t>Active Duty Service D</w:t>
      </w:r>
      <w:r w:rsidR="00F20FD8" w:rsidRPr="006E39A1">
        <w:rPr>
          <w:u w:val="single"/>
        </w:rPr>
        <w:t>ate</w:t>
      </w:r>
      <w:r w:rsidR="003D07A2" w:rsidRPr="006E39A1">
        <w:t xml:space="preserve">: </w:t>
      </w:r>
      <w:r w:rsidR="00130E5C" w:rsidRPr="006E39A1">
        <w:t xml:space="preserve"> </w:t>
      </w:r>
      <w:r w:rsidR="00A171D7">
        <w:t>Self-explanatory</w:t>
      </w:r>
      <w:r w:rsidR="001C3F01">
        <w:t>.</w:t>
      </w:r>
    </w:p>
    <w:p w14:paraId="22D5C93A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E956A6F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18.</w:t>
      </w:r>
      <w:r w:rsidR="001C3F01">
        <w:tab/>
      </w:r>
      <w:r w:rsidR="00422219" w:rsidRPr="006E39A1">
        <w:rPr>
          <w:u w:val="single"/>
        </w:rPr>
        <w:t>Testing Scores</w:t>
      </w:r>
      <w:r w:rsidR="00422219" w:rsidRPr="006E39A1">
        <w:t>:</w:t>
      </w:r>
      <w:r w:rsidR="001C3F01">
        <w:t xml:space="preserve">  N</w:t>
      </w:r>
      <w:r w:rsidR="00394206" w:rsidRPr="006E39A1">
        <w:t>ot required</w:t>
      </w:r>
      <w:r w:rsidR="001C3F01">
        <w:t>.</w:t>
      </w:r>
    </w:p>
    <w:p w14:paraId="45211401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1094D59" w14:textId="77777777" w:rsidR="001C3F0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19.</w:t>
      </w:r>
      <w:r w:rsidR="001C3F01">
        <w:tab/>
      </w:r>
      <w:r w:rsidR="00422219" w:rsidRPr="006E39A1">
        <w:rPr>
          <w:u w:val="single"/>
        </w:rPr>
        <w:t>PRT Information</w:t>
      </w:r>
      <w:r w:rsidR="00422219" w:rsidRPr="006E39A1">
        <w:t>:</w:t>
      </w:r>
      <w:r w:rsidR="001C3F01">
        <w:t xml:space="preserve">  N</w:t>
      </w:r>
      <w:r w:rsidR="001C3F01" w:rsidRPr="00421B88">
        <w:t>ot required</w:t>
      </w:r>
      <w:r w:rsidR="001C3F01">
        <w:t>.</w:t>
      </w:r>
    </w:p>
    <w:p w14:paraId="7CE900C8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1CFF45E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20.</w:t>
      </w:r>
      <w:r w:rsidR="001C3F01">
        <w:tab/>
      </w:r>
      <w:r w:rsidR="000219CF" w:rsidRPr="006E39A1">
        <w:rPr>
          <w:u w:val="single"/>
        </w:rPr>
        <w:t>Duty Assignment History</w:t>
      </w:r>
      <w:r w:rsidR="000219CF" w:rsidRPr="006E39A1">
        <w:t xml:space="preserve">: </w:t>
      </w:r>
      <w:r w:rsidR="00130E5C" w:rsidRPr="006E39A1">
        <w:t xml:space="preserve"> </w:t>
      </w:r>
      <w:r w:rsidR="00F20FD8" w:rsidRPr="006E39A1">
        <w:t xml:space="preserve">List </w:t>
      </w:r>
      <w:r w:rsidR="00034B9F">
        <w:t xml:space="preserve">your last five commands starting with your </w:t>
      </w:r>
      <w:r w:rsidR="00F20FD8" w:rsidRPr="006E39A1">
        <w:t>current command first and work</w:t>
      </w:r>
      <w:r w:rsidR="00034B9F">
        <w:t>ing</w:t>
      </w:r>
      <w:r w:rsidR="00F20FD8" w:rsidRPr="006E39A1">
        <w:t xml:space="preserve"> back</w:t>
      </w:r>
      <w:r w:rsidR="005F137A">
        <w:t>wards</w:t>
      </w:r>
      <w:r w:rsidR="004C0F70" w:rsidRPr="006E39A1">
        <w:t>.</w:t>
      </w:r>
    </w:p>
    <w:p w14:paraId="71DE696D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C7F6C09" w14:textId="77777777" w:rsidR="00FF395C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21.</w:t>
      </w:r>
      <w:r w:rsidR="00FF395C">
        <w:tab/>
      </w:r>
      <w:r w:rsidR="000219CF" w:rsidRPr="006E39A1">
        <w:rPr>
          <w:u w:val="single"/>
        </w:rPr>
        <w:t>High School</w:t>
      </w:r>
      <w:r w:rsidR="000219CF" w:rsidRPr="006E39A1">
        <w:t xml:space="preserve">: </w:t>
      </w:r>
      <w:r w:rsidR="00130E5C" w:rsidRPr="006E39A1">
        <w:t xml:space="preserve"> </w:t>
      </w:r>
      <w:r w:rsidR="00FF395C">
        <w:t>High school graduation or GED is required to apply.  High school transcripts or GED certificates are not required.</w:t>
      </w:r>
    </w:p>
    <w:p w14:paraId="3F6095C6" w14:textId="77777777"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75E942F" w14:textId="77777777" w:rsidR="008D4F3F" w:rsidRPr="006E39A1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High school graduates complete lines 21(a) and 21(b).</w:t>
      </w:r>
      <w:r w:rsidRPr="00FF395C" w:rsidDel="00FF395C">
        <w:t xml:space="preserve"> </w:t>
      </w:r>
    </w:p>
    <w:p w14:paraId="0267C551" w14:textId="77777777" w:rsidR="00FF395C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20959D0" w14:textId="77777777" w:rsidR="00052403" w:rsidRDefault="00FF395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052403" w:rsidRPr="006E39A1">
        <w:t xml:space="preserve">GED </w:t>
      </w:r>
      <w:r>
        <w:t xml:space="preserve">graduates </w:t>
      </w:r>
      <w:r w:rsidR="00052403" w:rsidRPr="006E39A1">
        <w:t xml:space="preserve">enter </w:t>
      </w:r>
      <w:r>
        <w:t xml:space="preserve">the </w:t>
      </w:r>
      <w:r w:rsidR="00052403" w:rsidRPr="006E39A1">
        <w:t>awarding activity</w:t>
      </w:r>
      <w:r w:rsidR="00116EB7">
        <w:t>, city, and state</w:t>
      </w:r>
      <w:r w:rsidR="00052403" w:rsidRPr="006E39A1">
        <w:t xml:space="preserve"> on </w:t>
      </w:r>
      <w:r>
        <w:t xml:space="preserve">line </w:t>
      </w:r>
      <w:r w:rsidR="00B87078" w:rsidRPr="006E39A1">
        <w:t>21(b)(1)</w:t>
      </w:r>
      <w:r w:rsidR="00052403" w:rsidRPr="006E39A1">
        <w:t xml:space="preserve"> and provide </w:t>
      </w:r>
      <w:r>
        <w:t xml:space="preserve">your completion date </w:t>
      </w:r>
      <w:r w:rsidR="00052403" w:rsidRPr="006E39A1">
        <w:t>on line 21</w:t>
      </w:r>
      <w:r>
        <w:t>(</w:t>
      </w:r>
      <w:r w:rsidR="00052403" w:rsidRPr="006E39A1">
        <w:t>c</w:t>
      </w:r>
      <w:r>
        <w:t>)</w:t>
      </w:r>
      <w:r w:rsidR="00052403" w:rsidRPr="006E39A1">
        <w:t>.</w:t>
      </w:r>
    </w:p>
    <w:p w14:paraId="1BC772E8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D8FFFCD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u w:val="single"/>
        </w:rPr>
      </w:pPr>
      <w:r>
        <w:t xml:space="preserve">Block </w:t>
      </w:r>
      <w:r w:rsidR="00F20FD8" w:rsidRPr="006E39A1">
        <w:t>22.</w:t>
      </w:r>
      <w:r w:rsidR="00FF395C">
        <w:tab/>
      </w:r>
      <w:r w:rsidR="000219CF" w:rsidRPr="006E39A1">
        <w:rPr>
          <w:u w:val="single"/>
        </w:rPr>
        <w:t>College</w:t>
      </w:r>
      <w:r w:rsidR="000219CF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F20FD8" w:rsidRPr="006E39A1">
        <w:t xml:space="preserve">Provide </w:t>
      </w:r>
      <w:r w:rsidR="00FF395C">
        <w:t xml:space="preserve">a </w:t>
      </w:r>
      <w:r w:rsidR="00F20FD8" w:rsidRPr="006E39A1">
        <w:t xml:space="preserve">copy of transcripts </w:t>
      </w:r>
      <w:r w:rsidR="00FF395C">
        <w:t xml:space="preserve">only if a degree is not already in your OMPF.  </w:t>
      </w:r>
      <w:r w:rsidR="00FF395C" w:rsidRPr="006E39A1">
        <w:t>C</w:t>
      </w:r>
      <w:r w:rsidR="00F20FD8" w:rsidRPr="006E39A1">
        <w:t>ommand certified true copy is acceptable</w:t>
      </w:r>
      <w:r w:rsidR="004C0F70" w:rsidRPr="006E39A1">
        <w:t>.</w:t>
      </w:r>
    </w:p>
    <w:p w14:paraId="28554D4A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B82E659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23.</w:t>
      </w:r>
      <w:r w:rsidR="00FF395C">
        <w:tab/>
      </w:r>
      <w:r w:rsidR="00246C87" w:rsidRPr="006E39A1">
        <w:rPr>
          <w:u w:val="single"/>
        </w:rPr>
        <w:t>Degree Preference</w:t>
      </w:r>
      <w:r w:rsidR="00246C87" w:rsidRPr="006E39A1">
        <w:t>:</w:t>
      </w:r>
      <w:r w:rsidR="00FF395C">
        <w:t xml:space="preserve">  N</w:t>
      </w:r>
      <w:r w:rsidR="00394206" w:rsidRPr="006E39A1">
        <w:t>ot required</w:t>
      </w:r>
      <w:r w:rsidR="00FF395C">
        <w:t>.</w:t>
      </w:r>
    </w:p>
    <w:p w14:paraId="17CBD5B4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1D20720" w14:textId="77777777" w:rsidR="00F20FD8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24.</w:t>
      </w:r>
      <w:r w:rsidR="00FF395C">
        <w:tab/>
      </w:r>
      <w:r w:rsidR="00246C87" w:rsidRPr="006E39A1">
        <w:rPr>
          <w:u w:val="single"/>
        </w:rPr>
        <w:t>Personal Awards</w:t>
      </w:r>
      <w:r w:rsidR="00246C87" w:rsidRPr="006E39A1">
        <w:t>:</w:t>
      </w:r>
      <w:r w:rsidR="00F20FD8" w:rsidRPr="006E39A1">
        <w:t xml:space="preserve"> </w:t>
      </w:r>
      <w:r w:rsidR="00130E5C" w:rsidRPr="006E39A1">
        <w:t xml:space="preserve"> </w:t>
      </w:r>
      <w:r w:rsidR="009A5445" w:rsidRPr="006E39A1">
        <w:t xml:space="preserve">List awards </w:t>
      </w:r>
      <w:r w:rsidR="00FF395C">
        <w:t xml:space="preserve">(Navy Achievement Medal or higher) </w:t>
      </w:r>
      <w:r w:rsidR="009A5445" w:rsidRPr="006E39A1">
        <w:t xml:space="preserve">in precedence order. </w:t>
      </w:r>
      <w:r w:rsidR="00F20FD8" w:rsidRPr="006E39A1">
        <w:t xml:space="preserve">Submit </w:t>
      </w:r>
      <w:r w:rsidR="00F20FD8" w:rsidRPr="006E39A1">
        <w:rPr>
          <w:b/>
        </w:rPr>
        <w:t>only</w:t>
      </w:r>
      <w:r w:rsidR="00F20FD8" w:rsidRPr="006E39A1">
        <w:t xml:space="preserve"> copies of award</w:t>
      </w:r>
      <w:r w:rsidR="009A5445" w:rsidRPr="006E39A1">
        <w:t xml:space="preserve"> citations</w:t>
      </w:r>
      <w:r w:rsidR="00F20FD8" w:rsidRPr="006E39A1">
        <w:t xml:space="preserve"> not </w:t>
      </w:r>
      <w:r w:rsidR="00FF395C">
        <w:t>already</w:t>
      </w:r>
      <w:r w:rsidR="00FF395C" w:rsidRPr="006E39A1">
        <w:t xml:space="preserve"> </w:t>
      </w:r>
      <w:r w:rsidR="00F20FD8" w:rsidRPr="006E39A1">
        <w:t>reflected in your OMPF</w:t>
      </w:r>
      <w:r w:rsidR="00FF395C">
        <w:t>.</w:t>
      </w:r>
      <w:r w:rsidR="009A5445" w:rsidRPr="006E39A1">
        <w:t xml:space="preserve"> </w:t>
      </w:r>
      <w:r w:rsidR="00FF395C">
        <w:t xml:space="preserve"> </w:t>
      </w:r>
      <w:r w:rsidR="009A5445" w:rsidRPr="006E39A1">
        <w:t>D</w:t>
      </w:r>
      <w:r w:rsidR="00FF395C">
        <w:t xml:space="preserve">o not send </w:t>
      </w:r>
      <w:r w:rsidR="009A5445" w:rsidRPr="006E39A1">
        <w:t>1650s</w:t>
      </w:r>
      <w:r w:rsidR="004C0F70" w:rsidRPr="006E39A1">
        <w:t>.</w:t>
      </w:r>
      <w:r w:rsidR="00FF395C">
        <w:t xml:space="preserve">  Enclose a continuation page if necessary.</w:t>
      </w:r>
    </w:p>
    <w:p w14:paraId="71681AF5" w14:textId="77777777" w:rsidR="001D418D" w:rsidRDefault="001D418D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1DF1C05" w14:textId="77777777" w:rsidR="001908B3" w:rsidRPr="00421B88" w:rsidRDefault="00427853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F20FD8" w:rsidRPr="006E39A1">
        <w:t>25.</w:t>
      </w:r>
      <w:r w:rsidR="00FF395C">
        <w:tab/>
      </w:r>
      <w:r w:rsidR="004435D6" w:rsidRPr="006E39A1">
        <w:rPr>
          <w:u w:val="single"/>
        </w:rPr>
        <w:t>Service Schools</w:t>
      </w:r>
      <w:r w:rsidR="004435D6" w:rsidRPr="006E39A1">
        <w:t>:</w:t>
      </w:r>
      <w:r w:rsidR="00FF395C">
        <w:t xml:space="preserve">  </w:t>
      </w:r>
      <w:r w:rsidR="001908B3">
        <w:t>List service schools attended.  Do not submit Joint Service Transcripts.  Enclose a continuation page if necessary.</w:t>
      </w:r>
    </w:p>
    <w:p w14:paraId="4A0CB407" w14:textId="77777777" w:rsidR="001908B3" w:rsidRPr="00421B88" w:rsidRDefault="00427853" w:rsidP="001908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lastRenderedPageBreak/>
        <w:t xml:space="preserve">Block </w:t>
      </w:r>
      <w:r w:rsidR="00746DE6" w:rsidRPr="006E39A1">
        <w:t>26.</w:t>
      </w:r>
      <w:r w:rsidR="001908B3">
        <w:tab/>
      </w:r>
      <w:r w:rsidR="003E5AC8" w:rsidRPr="006E39A1">
        <w:rPr>
          <w:u w:val="single"/>
        </w:rPr>
        <w:t>Correspondence Course</w:t>
      </w:r>
      <w:r w:rsidR="003E5AC8" w:rsidRPr="006E39A1">
        <w:t xml:space="preserve">: </w:t>
      </w:r>
      <w:r w:rsidR="00130E5C" w:rsidRPr="006E39A1">
        <w:t xml:space="preserve"> </w:t>
      </w:r>
      <w:r w:rsidR="00746DE6" w:rsidRPr="006E39A1">
        <w:t xml:space="preserve">List only those </w:t>
      </w:r>
      <w:r w:rsidR="009A5445" w:rsidRPr="006E39A1">
        <w:t xml:space="preserve">correspondence </w:t>
      </w:r>
      <w:r w:rsidR="00746DE6" w:rsidRPr="006E39A1">
        <w:t>courses not required for advancement</w:t>
      </w:r>
      <w:r w:rsidR="004C0F70" w:rsidRPr="006E39A1">
        <w:t>.</w:t>
      </w:r>
      <w:r w:rsidR="001908B3">
        <w:t xml:space="preserve">  Enclose a continuation page if necessary.</w:t>
      </w:r>
    </w:p>
    <w:p w14:paraId="64634A61" w14:textId="77777777"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0296346" w14:textId="77777777"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27.</w:t>
      </w:r>
      <w:r w:rsidR="001908B3">
        <w:tab/>
      </w:r>
      <w:r w:rsidR="003E5AC8" w:rsidRPr="006E39A1">
        <w:rPr>
          <w:u w:val="single"/>
        </w:rPr>
        <w:t>Extracurricular Activities</w:t>
      </w:r>
      <w:r w:rsidR="003E5AC8" w:rsidRPr="006E39A1">
        <w:t xml:space="preserve">: </w:t>
      </w:r>
      <w:r w:rsidR="00130E5C" w:rsidRPr="006E39A1">
        <w:t xml:space="preserve"> </w:t>
      </w:r>
      <w:r w:rsidR="00746DE6" w:rsidRPr="006E39A1">
        <w:t>List significant</w:t>
      </w:r>
      <w:r w:rsidR="0092318C" w:rsidRPr="006E39A1">
        <w:t xml:space="preserve"> </w:t>
      </w:r>
      <w:r w:rsidR="00746DE6" w:rsidRPr="006E39A1">
        <w:t>activities or leadership roles (i.e., Youth Program Director, Little League Coach</w:t>
      </w:r>
      <w:r w:rsidR="00687750" w:rsidRPr="006E39A1">
        <w:t>,</w:t>
      </w:r>
      <w:r w:rsidR="00746DE6" w:rsidRPr="006E39A1">
        <w:t xml:space="preserve"> e</w:t>
      </w:r>
      <w:r w:rsidR="00A056FC" w:rsidRPr="006E39A1">
        <w:t>tc</w:t>
      </w:r>
      <w:r w:rsidR="00130E5C" w:rsidRPr="006E39A1">
        <w:t>.</w:t>
      </w:r>
      <w:r w:rsidR="00A056FC" w:rsidRPr="006E39A1">
        <w:t>)</w:t>
      </w:r>
      <w:r w:rsidR="0092318C" w:rsidRPr="006E39A1">
        <w:t xml:space="preserve">. </w:t>
      </w:r>
      <w:r w:rsidR="002A52C1" w:rsidRPr="006E39A1">
        <w:t xml:space="preserve"> </w:t>
      </w:r>
      <w:r w:rsidR="0092318C" w:rsidRPr="006E39A1">
        <w:t>D</w:t>
      </w:r>
      <w:r w:rsidR="00A056FC" w:rsidRPr="006E39A1">
        <w:t>o not list</w:t>
      </w:r>
      <w:r w:rsidR="00746DE6" w:rsidRPr="006E39A1">
        <w:t xml:space="preserve"> activities </w:t>
      </w:r>
      <w:r w:rsidR="00DA1866">
        <w:t xml:space="preserve">simply </w:t>
      </w:r>
      <w:r w:rsidR="00746DE6" w:rsidRPr="006E39A1">
        <w:t>in an attempt to fill the blocks (i.e., member of</w:t>
      </w:r>
      <w:r w:rsidR="00A056FC" w:rsidRPr="006E39A1">
        <w:t xml:space="preserve"> roadside cleanup, member of command softball</w:t>
      </w:r>
      <w:r w:rsidR="00116EB7">
        <w:t xml:space="preserve"> team</w:t>
      </w:r>
      <w:r w:rsidR="00130E5C" w:rsidRPr="006E39A1">
        <w:t>,</w:t>
      </w:r>
      <w:r w:rsidR="00A056FC" w:rsidRPr="006E39A1">
        <w:t xml:space="preserve"> etc</w:t>
      </w:r>
      <w:r w:rsidR="00130E5C" w:rsidRPr="006E39A1">
        <w:t>.</w:t>
      </w:r>
      <w:r w:rsidR="00746DE6" w:rsidRPr="006E39A1">
        <w:t>)</w:t>
      </w:r>
      <w:r w:rsidR="0092318C" w:rsidRPr="006E39A1">
        <w:t>.</w:t>
      </w:r>
    </w:p>
    <w:p w14:paraId="5ED24DD1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5003F84" w14:textId="77777777" w:rsidR="006D709C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A056FC" w:rsidRPr="006E39A1">
        <w:t>28.</w:t>
      </w:r>
      <w:r w:rsidR="001908B3">
        <w:tab/>
      </w:r>
      <w:r w:rsidR="003E5AC8" w:rsidRPr="006E39A1">
        <w:rPr>
          <w:u w:val="single"/>
        </w:rPr>
        <w:t>Special Abilities</w:t>
      </w:r>
      <w:r w:rsidR="003E5AC8" w:rsidRPr="006E39A1">
        <w:t>:</w:t>
      </w:r>
      <w:r w:rsidR="001908B3">
        <w:tab/>
      </w:r>
      <w:r w:rsidR="00130E5C" w:rsidRPr="006E39A1">
        <w:t>Self-explanatory</w:t>
      </w:r>
      <w:r w:rsidR="00A056FC" w:rsidRPr="006E39A1">
        <w:t xml:space="preserve">.  </w:t>
      </w:r>
    </w:p>
    <w:p w14:paraId="359176B5" w14:textId="77777777" w:rsidR="001908B3" w:rsidRPr="006E39A1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883C9BC" w14:textId="270C2B17" w:rsidR="00746DE6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65A24" w:rsidRPr="006E39A1">
        <w:t>29.</w:t>
      </w:r>
      <w:r w:rsidR="001908B3">
        <w:tab/>
      </w:r>
      <w:r w:rsidR="003E5AC8" w:rsidRPr="006E39A1">
        <w:rPr>
          <w:u w:val="single"/>
        </w:rPr>
        <w:t>Civil/Military Offense(s)</w:t>
      </w:r>
      <w:r w:rsidR="003E5AC8" w:rsidRPr="006E39A1">
        <w:t>:</w:t>
      </w:r>
      <w:r w:rsidR="00687750" w:rsidRPr="006E39A1">
        <w:t xml:space="preserve">  </w:t>
      </w:r>
      <w:r w:rsidR="001908B3">
        <w:t>Check “yes” or “no”</w:t>
      </w:r>
      <w:r w:rsidR="005B6F75">
        <w:t xml:space="preserve"> for incidents </w:t>
      </w:r>
      <w:r w:rsidR="005B6F75">
        <w:rPr>
          <w:b/>
        </w:rPr>
        <w:t>in the last three years</w:t>
      </w:r>
      <w:r w:rsidR="001908B3">
        <w:t>.  If yes, l</w:t>
      </w:r>
      <w:r w:rsidR="00687750" w:rsidRPr="006E39A1">
        <w:t>ist all incidents</w:t>
      </w:r>
      <w:r w:rsidR="00DD1A2F">
        <w:t xml:space="preserve"> </w:t>
      </w:r>
      <w:r w:rsidR="00DD1A2F" w:rsidRPr="00F55080">
        <w:rPr>
          <w:b/>
        </w:rPr>
        <w:t>in the last three years</w:t>
      </w:r>
      <w:r w:rsidR="00687750" w:rsidRPr="006E39A1">
        <w:t xml:space="preserve">.  To meet eligibility requirements, no adverse info such as NJP and/or civil conviction after 1 OCT </w:t>
      </w:r>
      <w:r w:rsidR="00D267E8" w:rsidRPr="006E39A1">
        <w:t>201</w:t>
      </w:r>
      <w:r w:rsidR="00DA1866">
        <w:t>5</w:t>
      </w:r>
      <w:r w:rsidR="00687750" w:rsidRPr="006E39A1">
        <w:t>.  Minor offenses (&lt;$</w:t>
      </w:r>
      <w:r w:rsidR="00DD1A2F">
        <w:t>500</w:t>
      </w:r>
      <w:r w:rsidR="00DD1A2F" w:rsidRPr="006E39A1">
        <w:t xml:space="preserve"> </w:t>
      </w:r>
      <w:r w:rsidR="00687750" w:rsidRPr="006E39A1">
        <w:t>fine) are acceptable.</w:t>
      </w:r>
    </w:p>
    <w:p w14:paraId="62DEEBD0" w14:textId="77777777" w:rsidR="001908B3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D098573" w14:textId="4921E09C" w:rsidR="001908B3" w:rsidRDefault="001908B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Offenses:</w:t>
      </w:r>
      <w:r>
        <w:tab/>
      </w:r>
      <w:r w:rsidR="008F589A">
        <w:t xml:space="preserve">List all offences </w:t>
      </w:r>
      <w:r w:rsidR="00BB00CB">
        <w:t xml:space="preserve">in the last three years </w:t>
      </w:r>
      <w:r w:rsidR="008F589A">
        <w:t>(i.e. Speeding, DUI, UCMJ Article 92)</w:t>
      </w:r>
    </w:p>
    <w:p w14:paraId="11513C0F" w14:textId="77777777"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479D686" w14:textId="180443FC"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Place of Offence:  </w:t>
      </w:r>
      <w:r w:rsidR="00A171D7">
        <w:t>Self-explanatory</w:t>
      </w:r>
      <w:r>
        <w:t>.</w:t>
      </w:r>
    </w:p>
    <w:p w14:paraId="0127D309" w14:textId="77777777"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37D3893" w14:textId="7FDCF5E1" w:rsidR="008F589A" w:rsidRDefault="008F58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Disposition of Offen</w:t>
      </w:r>
      <w:r w:rsidR="00CA5B47">
        <w:t>s</w:t>
      </w:r>
      <w:r>
        <w:t>e</w:t>
      </w:r>
      <w:r w:rsidR="00DD1A2F">
        <w:t>:  E</w:t>
      </w:r>
      <w:r>
        <w:t>nter disposition an</w:t>
      </w:r>
      <w:r w:rsidR="00116EB7">
        <w:t>d</w:t>
      </w:r>
      <w:r>
        <w:t xml:space="preserve"> punishment awarded such as “guilty, $200 fine” or “NJP, 45/45, ½ mos pay X 2”, etc.</w:t>
      </w:r>
    </w:p>
    <w:p w14:paraId="05F042C3" w14:textId="77777777" w:rsidR="008F589A" w:rsidRDefault="008F589A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D3DE0C5" w14:textId="77777777" w:rsidR="001908B3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Date of Disposition(s):  Enter the date that punishment was awarded or the date that any appeals were finalized.</w:t>
      </w:r>
      <w:r w:rsidR="001908B3">
        <w:tab/>
      </w:r>
    </w:p>
    <w:p w14:paraId="79E4CCAA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98C9390" w14:textId="77777777"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665A24" w:rsidRPr="006E39A1">
        <w:t>30.</w:t>
      </w:r>
      <w:r>
        <w:tab/>
      </w:r>
      <w:r w:rsidR="00662F37" w:rsidRPr="006E39A1">
        <w:rPr>
          <w:u w:val="single"/>
        </w:rPr>
        <w:t>Drug Use/Alcohol Related Incidents</w:t>
      </w:r>
      <w:r w:rsidR="00662F37" w:rsidRPr="006E39A1">
        <w:t xml:space="preserve">: </w:t>
      </w:r>
      <w:r w:rsidR="00130E5C" w:rsidRPr="006E39A1">
        <w:t xml:space="preserve"> </w:t>
      </w:r>
      <w:r>
        <w:t>Enter only drug or alcohol use that resulted in a drug or alcohol related incident.  If none, enter “NA.”</w:t>
      </w:r>
    </w:p>
    <w:p w14:paraId="0105D442" w14:textId="77777777"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7AC8C64" w14:textId="15EE79CE" w:rsidR="00427853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31.</w:t>
      </w:r>
      <w:r>
        <w:tab/>
      </w:r>
      <w:r w:rsidR="00662F37" w:rsidRPr="006E39A1">
        <w:rPr>
          <w:u w:val="single"/>
        </w:rPr>
        <w:t xml:space="preserve">Previous Applications </w:t>
      </w:r>
      <w:r w:rsidR="00687750" w:rsidRPr="006E39A1">
        <w:rPr>
          <w:u w:val="single"/>
        </w:rPr>
        <w:t>to</w:t>
      </w:r>
      <w:r w:rsidR="00662F37" w:rsidRPr="006E39A1">
        <w:rPr>
          <w:u w:val="single"/>
        </w:rPr>
        <w:t xml:space="preserve"> Any Commissioning Programs</w:t>
      </w:r>
      <w:r w:rsidR="00662F37" w:rsidRPr="006E39A1">
        <w:t>:</w:t>
      </w:r>
      <w:r w:rsidR="00746DE6" w:rsidRPr="006E39A1">
        <w:t xml:space="preserve"> </w:t>
      </w:r>
      <w:r w:rsidR="00130E5C" w:rsidRPr="006E39A1">
        <w:t xml:space="preserve"> </w:t>
      </w:r>
      <w:r w:rsidR="00A171D7">
        <w:t>Self-explanatory</w:t>
      </w:r>
      <w:r>
        <w:t xml:space="preserve">.  Enter date as fiscal year of </w:t>
      </w:r>
      <w:r w:rsidR="00A171D7">
        <w:t xml:space="preserve">application </w:t>
      </w:r>
      <w:r w:rsidR="00A171D7" w:rsidRPr="006E39A1">
        <w:t>(</w:t>
      </w:r>
      <w:r w:rsidR="00746DE6" w:rsidRPr="006E39A1">
        <w:t>i.e., FY</w:t>
      </w:r>
      <w:r w:rsidR="005D15ED" w:rsidRPr="006E39A1">
        <w:t>-</w:t>
      </w:r>
      <w:r w:rsidR="006052E3" w:rsidRPr="006E39A1">
        <w:t>1</w:t>
      </w:r>
      <w:r w:rsidR="006052E3">
        <w:t>8</w:t>
      </w:r>
      <w:r w:rsidR="006052E3" w:rsidRPr="006E39A1">
        <w:t xml:space="preserve"> </w:t>
      </w:r>
      <w:r w:rsidR="00746DE6" w:rsidRPr="006E39A1">
        <w:t>not selected</w:t>
      </w:r>
      <w:r>
        <w:t>)</w:t>
      </w:r>
      <w:r w:rsidRPr="00427853" w:rsidDel="00427853">
        <w:t xml:space="preserve"> </w:t>
      </w:r>
    </w:p>
    <w:p w14:paraId="1192BCD0" w14:textId="77777777" w:rsidR="006D709C" w:rsidRPr="006E39A1" w:rsidRDefault="006D709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C6DBDF6" w14:textId="73C0E6B8" w:rsidR="00F55080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Blocks </w:t>
      </w:r>
      <w:r w:rsidR="00746DE6" w:rsidRPr="006E39A1">
        <w:t>32 – 34</w:t>
      </w:r>
      <w:r w:rsidR="00662F37" w:rsidRPr="006E39A1">
        <w:t>.</w:t>
      </w:r>
      <w:r>
        <w:tab/>
      </w:r>
      <w:r w:rsidR="00662F37" w:rsidRPr="006E39A1">
        <w:rPr>
          <w:u w:val="single"/>
        </w:rPr>
        <w:t>Personnel Security Information</w:t>
      </w:r>
      <w:r w:rsidR="00662F37" w:rsidRPr="006E39A1">
        <w:t>:</w:t>
      </w:r>
      <w:r>
        <w:t xml:space="preserve">  Not required</w:t>
      </w:r>
      <w:r w:rsidR="00A171D7">
        <w:t xml:space="preserve"> to apply</w:t>
      </w:r>
      <w:r>
        <w:t>.</w:t>
      </w:r>
      <w:r w:rsidR="0064543A">
        <w:t xml:space="preserve"> </w:t>
      </w:r>
    </w:p>
    <w:p w14:paraId="45622665" w14:textId="0555669B" w:rsidR="004C0F70" w:rsidRPr="00F55080" w:rsidRDefault="00F5508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i/>
        </w:rPr>
      </w:pPr>
      <w:r w:rsidRPr="00DF5028">
        <w:rPr>
          <w:i/>
        </w:rPr>
        <w:tab/>
      </w:r>
      <w:r w:rsidR="0064543A" w:rsidRPr="00DF5028">
        <w:rPr>
          <w:i/>
        </w:rPr>
        <w:t xml:space="preserve">Note: </w:t>
      </w:r>
      <w:r w:rsidRPr="00DF5028">
        <w:rPr>
          <w:i/>
        </w:rPr>
        <w:t>All selectees m</w:t>
      </w:r>
      <w:r w:rsidR="00A171D7" w:rsidRPr="00DF5028">
        <w:rPr>
          <w:i/>
        </w:rPr>
        <w:t xml:space="preserve">ust obtain a </w:t>
      </w:r>
      <w:r w:rsidR="00BB00CB">
        <w:rPr>
          <w:i/>
        </w:rPr>
        <w:t>s</w:t>
      </w:r>
      <w:r w:rsidR="00A171D7" w:rsidRPr="00DF5028">
        <w:rPr>
          <w:i/>
        </w:rPr>
        <w:t xml:space="preserve">ecret </w:t>
      </w:r>
      <w:r w:rsidR="00BB00CB">
        <w:rPr>
          <w:i/>
        </w:rPr>
        <w:t>c</w:t>
      </w:r>
      <w:r w:rsidR="00A171D7" w:rsidRPr="00DF5028">
        <w:rPr>
          <w:i/>
        </w:rPr>
        <w:t>learance prior to commission</w:t>
      </w:r>
      <w:r w:rsidRPr="00DF5028">
        <w:rPr>
          <w:i/>
        </w:rPr>
        <w:t>ing.</w:t>
      </w:r>
    </w:p>
    <w:p w14:paraId="6167B852" w14:textId="77777777" w:rsidR="004C0F70" w:rsidRPr="006E39A1" w:rsidRDefault="004C0F7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3171481" w14:textId="77777777" w:rsidR="00746DE6" w:rsidRPr="006E39A1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 xml:space="preserve">Block </w:t>
      </w:r>
      <w:r w:rsidR="00746DE6" w:rsidRPr="006E39A1">
        <w:t>35.</w:t>
      </w:r>
      <w:r>
        <w:tab/>
      </w:r>
      <w:r w:rsidR="00662F37" w:rsidRPr="006E39A1">
        <w:rPr>
          <w:u w:val="single"/>
        </w:rPr>
        <w:t>PCS Orders</w:t>
      </w:r>
      <w:r w:rsidR="00662F37" w:rsidRPr="006E39A1">
        <w:t>:</w:t>
      </w:r>
      <w:r w:rsidR="00130E5C" w:rsidRPr="006E39A1">
        <w:t xml:space="preserve"> </w:t>
      </w:r>
      <w:r>
        <w:t xml:space="preserve"> Not required.</w:t>
      </w:r>
    </w:p>
    <w:p w14:paraId="077A763A" w14:textId="77777777"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0164EFD" w14:textId="77777777"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>Page 6 of 14</w:t>
      </w:r>
      <w:r w:rsidR="00662F37" w:rsidRPr="006E39A1">
        <w:t>.</w:t>
      </w:r>
      <w:r w:rsidR="00130E5C" w:rsidRPr="006E39A1">
        <w:t xml:space="preserve"> </w:t>
      </w:r>
      <w:r w:rsidR="00662F37" w:rsidRPr="006E39A1">
        <w:t xml:space="preserve"> </w:t>
      </w:r>
      <w:r w:rsidR="00662F37" w:rsidRPr="006E39A1">
        <w:rPr>
          <w:u w:val="single"/>
        </w:rPr>
        <w:t>Privacy Act</w:t>
      </w:r>
      <w:r w:rsidR="00662F37" w:rsidRPr="006E39A1">
        <w:t>:</w:t>
      </w:r>
      <w:r w:rsidRPr="006E39A1">
        <w:t xml:space="preserve"> </w:t>
      </w:r>
      <w:r w:rsidR="00130E5C" w:rsidRPr="006E39A1">
        <w:t xml:space="preserve"> </w:t>
      </w:r>
      <w:r w:rsidRPr="006E39A1">
        <w:t xml:space="preserve"> </w:t>
      </w:r>
      <w:r w:rsidR="00427853">
        <w:t xml:space="preserve">You </w:t>
      </w:r>
      <w:r w:rsidR="00140E44" w:rsidRPr="008335C2">
        <w:rPr>
          <w:b/>
          <w:u w:val="single"/>
        </w:rPr>
        <w:t>MUST</w:t>
      </w:r>
      <w:r w:rsidR="00140E44" w:rsidRPr="006E39A1">
        <w:t xml:space="preserve"> </w:t>
      </w:r>
      <w:r w:rsidRPr="006E39A1">
        <w:t xml:space="preserve">sign and date </w:t>
      </w:r>
      <w:r w:rsidR="00662F37" w:rsidRPr="006E39A1">
        <w:t>P</w:t>
      </w:r>
      <w:r w:rsidRPr="006E39A1">
        <w:t xml:space="preserve">rivacy </w:t>
      </w:r>
      <w:r w:rsidR="00662F37" w:rsidRPr="006E39A1">
        <w:t>A</w:t>
      </w:r>
      <w:r w:rsidRPr="006E39A1">
        <w:t>ct statement</w:t>
      </w:r>
      <w:r w:rsidR="00662F37" w:rsidRPr="006E39A1">
        <w:t>.</w:t>
      </w:r>
    </w:p>
    <w:p w14:paraId="72E0F10F" w14:textId="77777777" w:rsidR="00746DE6" w:rsidRPr="006E39A1" w:rsidRDefault="00746DE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A8CD2A6" w14:textId="1875F4E3" w:rsidR="00DA3E24" w:rsidRDefault="00746DE6" w:rsidP="004278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r w:rsidRPr="006E39A1">
        <w:t>Page 7 of 14</w:t>
      </w:r>
      <w:r w:rsidR="0059481C" w:rsidRPr="006E39A1">
        <w:t xml:space="preserve">. </w:t>
      </w:r>
      <w:r w:rsidR="00130E5C" w:rsidRPr="006E39A1">
        <w:t xml:space="preserve"> </w:t>
      </w:r>
      <w:r w:rsidR="0059481C" w:rsidRPr="006E39A1">
        <w:rPr>
          <w:u w:val="single"/>
        </w:rPr>
        <w:t>Personal Statements</w:t>
      </w:r>
      <w:r w:rsidR="0059481C" w:rsidRPr="006E39A1">
        <w:t>:</w:t>
      </w:r>
      <w:r w:rsidRPr="006E39A1">
        <w:t xml:space="preserve"> </w:t>
      </w:r>
      <w:r w:rsidR="00130E5C" w:rsidRPr="006E39A1">
        <w:t xml:space="preserve"> </w:t>
      </w:r>
      <w:r w:rsidR="00A171D7">
        <w:t>Self-explanatory</w:t>
      </w:r>
      <w:r w:rsidR="00427853">
        <w:t xml:space="preserve">.  </w:t>
      </w:r>
    </w:p>
    <w:p w14:paraId="4779F7B5" w14:textId="77777777" w:rsidR="00427853" w:rsidRPr="006E39A1" w:rsidRDefault="00427853" w:rsidP="004278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</w:p>
    <w:p w14:paraId="2D20A695" w14:textId="77777777"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>Page 8 of 14</w:t>
      </w:r>
      <w:r w:rsidR="006F1716" w:rsidRPr="006E39A1">
        <w:t>.</w:t>
      </w:r>
      <w:r w:rsidR="00130E5C" w:rsidRPr="006E39A1">
        <w:t xml:space="preserve"> </w:t>
      </w:r>
      <w:r w:rsidR="006F1716" w:rsidRPr="006E39A1">
        <w:t xml:space="preserve"> </w:t>
      </w:r>
      <w:r w:rsidR="006F1716" w:rsidRPr="006E39A1">
        <w:rPr>
          <w:u w:val="single"/>
        </w:rPr>
        <w:t>Personal Statements (Cont</w:t>
      </w:r>
      <w:r w:rsidR="00687750" w:rsidRPr="006E39A1">
        <w:rPr>
          <w:u w:val="single"/>
        </w:rPr>
        <w:t>inued</w:t>
      </w:r>
      <w:r w:rsidR="006F1716" w:rsidRPr="006E39A1">
        <w:rPr>
          <w:u w:val="single"/>
        </w:rPr>
        <w:t>)</w:t>
      </w:r>
      <w:r w:rsidR="006F1716" w:rsidRPr="006E39A1">
        <w:t>.</w:t>
      </w:r>
    </w:p>
    <w:p w14:paraId="58A37513" w14:textId="77777777" w:rsidR="00427853" w:rsidRDefault="0042785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1CF36AB" w14:textId="0C2794A9"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ab/>
        <w:t>Make any waiver requests here (</w:t>
      </w:r>
      <w:r w:rsidR="00427853">
        <w:t>i.e.</w:t>
      </w:r>
      <w:r w:rsidR="00140E44" w:rsidRPr="006E39A1">
        <w:t xml:space="preserve"> block </w:t>
      </w:r>
      <w:r w:rsidR="00A171D7" w:rsidRPr="006E39A1">
        <w:t xml:space="preserve">29 </w:t>
      </w:r>
      <w:r w:rsidR="00A171D7" w:rsidRPr="006052E3">
        <w:t>fines</w:t>
      </w:r>
      <w:r w:rsidR="00E276E0" w:rsidRPr="006052E3">
        <w:t xml:space="preserve"> </w:t>
      </w:r>
      <w:r w:rsidR="00140E44" w:rsidRPr="006052E3">
        <w:t>&gt;$</w:t>
      </w:r>
      <w:r w:rsidR="00ED2DA5" w:rsidRPr="00F55080">
        <w:t>5</w:t>
      </w:r>
      <w:r w:rsidR="00140E44" w:rsidRPr="006052E3">
        <w:t>00.00</w:t>
      </w:r>
      <w:r w:rsidRPr="006E39A1">
        <w:t>)</w:t>
      </w:r>
      <w:r w:rsidR="00E276E0">
        <w:t>.</w:t>
      </w:r>
      <w:r w:rsidR="00B40FEA">
        <w:t xml:space="preserve">  Time in service waivers will not be considered.</w:t>
      </w:r>
    </w:p>
    <w:p w14:paraId="5570ECA7" w14:textId="77777777"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83394CA" w14:textId="78C39937" w:rsidR="00E276E0" w:rsidRPr="006E39A1" w:rsidRDefault="00E276E0" w:rsidP="00E276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color w:val="000000" w:themeColor="text1"/>
        </w:rPr>
      </w:pPr>
      <w:r>
        <w:tab/>
      </w:r>
      <w:r w:rsidRPr="00421B88">
        <w:t xml:space="preserve">Submit your statement of service in part 3 of personal statement in the format </w:t>
      </w:r>
      <w:r>
        <w:t xml:space="preserve">found on Appendix F, page F-3 of reference (a).  </w:t>
      </w:r>
      <w:r w:rsidRPr="00421B88">
        <w:rPr>
          <w:b/>
          <w:u w:val="single"/>
        </w:rPr>
        <w:t xml:space="preserve">Do not use the table provided </w:t>
      </w:r>
      <w:r>
        <w:rPr>
          <w:b/>
          <w:u w:val="single"/>
        </w:rPr>
        <w:t xml:space="preserve">on the application </w:t>
      </w:r>
      <w:r w:rsidRPr="00421B88">
        <w:rPr>
          <w:b/>
          <w:u w:val="single"/>
        </w:rPr>
        <w:t xml:space="preserve">for </w:t>
      </w:r>
      <w:r>
        <w:rPr>
          <w:b/>
          <w:u w:val="single"/>
        </w:rPr>
        <w:t xml:space="preserve">your </w:t>
      </w:r>
      <w:r w:rsidRPr="00421B88">
        <w:rPr>
          <w:b/>
          <w:u w:val="single"/>
        </w:rPr>
        <w:t>statement of service</w:t>
      </w:r>
      <w:r w:rsidRPr="006E39A1">
        <w:rPr>
          <w:b/>
        </w:rPr>
        <w:t>.</w:t>
      </w:r>
      <w:r>
        <w:t xml:space="preserve">  </w:t>
      </w:r>
      <w:r w:rsidRPr="00421B88">
        <w:t xml:space="preserve"> </w:t>
      </w:r>
      <w:r w:rsidRPr="006E39A1">
        <w:rPr>
          <w:bCs/>
          <w:color w:val="000000" w:themeColor="text1"/>
          <w:sz w:val="22"/>
        </w:rPr>
        <w:t>This should be a line</w:t>
      </w:r>
      <w:r w:rsidR="001D418D">
        <w:rPr>
          <w:bCs/>
          <w:color w:val="000000" w:themeColor="text1"/>
          <w:sz w:val="22"/>
        </w:rPr>
        <w:t>-</w:t>
      </w:r>
      <w:r w:rsidRPr="006E39A1">
        <w:rPr>
          <w:bCs/>
          <w:color w:val="000000" w:themeColor="text1"/>
          <w:sz w:val="22"/>
        </w:rPr>
        <w:t>by</w:t>
      </w:r>
      <w:r w:rsidR="001D418D">
        <w:rPr>
          <w:bCs/>
          <w:color w:val="000000" w:themeColor="text1"/>
          <w:sz w:val="22"/>
        </w:rPr>
        <w:t>-</w:t>
      </w:r>
      <w:r w:rsidRPr="006E39A1">
        <w:rPr>
          <w:bCs/>
          <w:color w:val="000000" w:themeColor="text1"/>
          <w:sz w:val="22"/>
        </w:rPr>
        <w:t xml:space="preserve">line accounting for each enlistment with the current enlistment discharge date of </w:t>
      </w:r>
      <w:r w:rsidRPr="006E39A1">
        <w:rPr>
          <w:b/>
          <w:bCs/>
          <w:color w:val="000000" w:themeColor="text1"/>
          <w:sz w:val="22"/>
        </w:rPr>
        <w:t xml:space="preserve">1 OCT </w:t>
      </w:r>
      <w:r w:rsidR="00DA1866" w:rsidRPr="006E39A1">
        <w:rPr>
          <w:b/>
          <w:bCs/>
          <w:color w:val="000000" w:themeColor="text1"/>
          <w:sz w:val="22"/>
        </w:rPr>
        <w:t>201</w:t>
      </w:r>
      <w:r w:rsidR="00DA1866">
        <w:rPr>
          <w:b/>
          <w:bCs/>
          <w:color w:val="000000" w:themeColor="text1"/>
          <w:sz w:val="22"/>
        </w:rPr>
        <w:t>9</w:t>
      </w:r>
      <w:r w:rsidR="00DA1866" w:rsidRPr="006E39A1">
        <w:rPr>
          <w:bCs/>
          <w:color w:val="000000" w:themeColor="text1"/>
          <w:sz w:val="22"/>
        </w:rPr>
        <w:t xml:space="preserve"> </w:t>
      </w:r>
      <w:r w:rsidRPr="006E39A1">
        <w:rPr>
          <w:bCs/>
          <w:color w:val="000000" w:themeColor="text1"/>
          <w:sz w:val="22"/>
        </w:rPr>
        <w:t>to compute total service.</w:t>
      </w:r>
      <w:r w:rsidR="00B40FEA">
        <w:rPr>
          <w:bCs/>
          <w:color w:val="000000" w:themeColor="text1"/>
          <w:sz w:val="22"/>
        </w:rPr>
        <w:t xml:space="preserve">  Inactive Reserve time does not count towards minimum service requirements.</w:t>
      </w:r>
    </w:p>
    <w:p w14:paraId="1DDFE639" w14:textId="77777777" w:rsidR="00E276E0" w:rsidRDefault="00E276E0" w:rsidP="00E276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18FCE35" w14:textId="2B83E8D2" w:rsidR="008F36FC" w:rsidRPr="006E39A1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8F36FC" w:rsidRPr="006E39A1">
        <w:t xml:space="preserve">List </w:t>
      </w:r>
      <w:r>
        <w:t xml:space="preserve">all </w:t>
      </w:r>
      <w:r w:rsidR="008F36FC" w:rsidRPr="006E39A1">
        <w:t>enclosures</w:t>
      </w:r>
      <w:r>
        <w:t xml:space="preserve">.  </w:t>
      </w:r>
      <w:r w:rsidR="001D418D">
        <w:t>Enclosure</w:t>
      </w:r>
      <w:r>
        <w:t xml:space="preserve"> (1) </w:t>
      </w:r>
      <w:r w:rsidR="00140E44" w:rsidRPr="006E39A1">
        <w:t>must</w:t>
      </w:r>
      <w:r w:rsidR="001807F4" w:rsidRPr="006E39A1">
        <w:t xml:space="preserve"> </w:t>
      </w:r>
      <w:r>
        <w:t xml:space="preserve">be </w:t>
      </w:r>
      <w:r w:rsidR="005B6F75">
        <w:t xml:space="preserve">the </w:t>
      </w:r>
      <w:r w:rsidR="001807F4" w:rsidRPr="005B6F75">
        <w:t>THREE</w:t>
      </w:r>
      <w:r w:rsidR="000C7CB6" w:rsidRPr="005B6F75">
        <w:rPr>
          <w:b/>
        </w:rPr>
        <w:t xml:space="preserve"> </w:t>
      </w:r>
      <w:r w:rsidR="008F36FC" w:rsidRPr="006E39A1">
        <w:t xml:space="preserve">Interview </w:t>
      </w:r>
      <w:r w:rsidR="0051001C" w:rsidRPr="006E39A1">
        <w:t>A</w:t>
      </w:r>
      <w:r w:rsidR="008F36FC" w:rsidRPr="006E39A1">
        <w:t xml:space="preserve">ppraisal </w:t>
      </w:r>
      <w:r w:rsidR="0051001C" w:rsidRPr="006E39A1">
        <w:t>S</w:t>
      </w:r>
      <w:r w:rsidR="008F36FC" w:rsidRPr="006E39A1">
        <w:t>heets</w:t>
      </w:r>
      <w:r>
        <w:t xml:space="preserve">.  </w:t>
      </w:r>
      <w:r w:rsidR="001807F4" w:rsidRPr="006E39A1">
        <w:t>E-6</w:t>
      </w:r>
      <w:r w:rsidR="00651D26" w:rsidRPr="006E39A1">
        <w:t xml:space="preserve"> </w:t>
      </w:r>
      <w:r>
        <w:t xml:space="preserve">applicants </w:t>
      </w:r>
      <w:r w:rsidR="00651D26" w:rsidRPr="006E39A1">
        <w:t xml:space="preserve">must submit </w:t>
      </w:r>
      <w:r>
        <w:t xml:space="preserve">a </w:t>
      </w:r>
      <w:r w:rsidR="00651D26" w:rsidRPr="006E39A1">
        <w:t>Jan</w:t>
      </w:r>
      <w:r>
        <w:t>uary</w:t>
      </w:r>
      <w:r w:rsidR="00651D26" w:rsidRPr="006E39A1">
        <w:t xml:space="preserve"> 201</w:t>
      </w:r>
      <w:r w:rsidR="00A171D7">
        <w:t>8</w:t>
      </w:r>
      <w:r w:rsidR="001807F4" w:rsidRPr="006E39A1">
        <w:t xml:space="preserve"> </w:t>
      </w:r>
      <w:r>
        <w:t>E-7 e</w:t>
      </w:r>
      <w:r w:rsidR="001807F4" w:rsidRPr="006E39A1">
        <w:t xml:space="preserve">xam </w:t>
      </w:r>
      <w:r>
        <w:t>p</w:t>
      </w:r>
      <w:r w:rsidR="001807F4" w:rsidRPr="006E39A1">
        <w:t xml:space="preserve">rofile </w:t>
      </w:r>
      <w:r>
        <w:t>s</w:t>
      </w:r>
      <w:r w:rsidR="001807F4" w:rsidRPr="006E39A1">
        <w:t>heet</w:t>
      </w:r>
      <w:r w:rsidR="008F36FC" w:rsidRPr="006E39A1">
        <w:t xml:space="preserve"> </w:t>
      </w:r>
      <w:r w:rsidR="001807F4" w:rsidRPr="006E39A1">
        <w:t xml:space="preserve">as enclosure </w:t>
      </w:r>
      <w:r>
        <w:t>(</w:t>
      </w:r>
      <w:r w:rsidR="001807F4" w:rsidRPr="006E39A1">
        <w:t>2)</w:t>
      </w:r>
      <w:r>
        <w:t>.</w:t>
      </w:r>
      <w:r w:rsidR="00B40FEA">
        <w:t xml:space="preserve">  Include your full SSN on each enclosure.</w:t>
      </w:r>
    </w:p>
    <w:p w14:paraId="74E69540" w14:textId="77777777" w:rsidR="008D4F3F" w:rsidRPr="006E39A1" w:rsidRDefault="008D4F3F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CF8BBD3" w14:textId="77777777"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>Page 9 of 14</w:t>
      </w:r>
      <w:r w:rsidR="006F1716" w:rsidRPr="006E39A1">
        <w:t>.</w:t>
      </w:r>
      <w:r w:rsidR="00130E5C" w:rsidRPr="006E39A1">
        <w:t xml:space="preserve"> </w:t>
      </w:r>
      <w:r w:rsidR="00D865C9" w:rsidRPr="006E39A1">
        <w:t xml:space="preserve"> </w:t>
      </w:r>
      <w:r w:rsidR="00D865C9" w:rsidRPr="006E39A1">
        <w:rPr>
          <w:u w:val="single"/>
        </w:rPr>
        <w:t>Commanding Officer’s Recommendatio</w:t>
      </w:r>
      <w:r w:rsidR="00E276E0" w:rsidRPr="006E39A1">
        <w:rPr>
          <w:u w:val="single"/>
        </w:rPr>
        <w:t>n</w:t>
      </w:r>
      <w:r w:rsidR="00E276E0">
        <w:t>.  Fill out all information except:</w:t>
      </w:r>
    </w:p>
    <w:p w14:paraId="7D4A65FD" w14:textId="77777777" w:rsidR="00D865C9" w:rsidRPr="006E39A1" w:rsidRDefault="00D865C9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A37A109" w14:textId="28591914" w:rsidR="00E276E0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“Is the candidate under </w:t>
      </w:r>
      <w:r w:rsidR="008F36FC" w:rsidRPr="006E39A1">
        <w:t>PCS orders</w:t>
      </w:r>
      <w:r>
        <w:t>?”  N</w:t>
      </w:r>
      <w:r w:rsidR="008F36FC" w:rsidRPr="006E39A1">
        <w:t>ot required</w:t>
      </w:r>
      <w:r>
        <w:t>.</w:t>
      </w:r>
    </w:p>
    <w:p w14:paraId="33298F24" w14:textId="77777777" w:rsidR="008F36FC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C652CBF" w14:textId="77777777" w:rsidR="00E276E0" w:rsidRDefault="000C7CB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ab/>
        <w:t>“Member ranked __ out of __ current applicants for same program from my command</w:t>
      </w:r>
      <w:r w:rsidR="00E276E0">
        <w:t>.</w:t>
      </w:r>
      <w:r w:rsidRPr="006E39A1">
        <w:t xml:space="preserve">” </w:t>
      </w:r>
      <w:r w:rsidR="00E276E0">
        <w:t xml:space="preserve"> </w:t>
      </w:r>
      <w:r w:rsidRPr="006E39A1">
        <w:t>Not required</w:t>
      </w:r>
      <w:r w:rsidR="00E276E0">
        <w:t>.  COs must rank candidates using the two lines under the “For LDO/CWO” header.</w:t>
      </w:r>
    </w:p>
    <w:p w14:paraId="30727EF8" w14:textId="77777777" w:rsidR="00E276E0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37DB2EE" w14:textId="77777777" w:rsidR="000C7CB6" w:rsidRPr="006E39A1" w:rsidRDefault="00E276E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r>
        <w:t>Page 10 of 14</w:t>
      </w:r>
      <w:r w:rsidR="00C05663">
        <w:t>.</w:t>
      </w:r>
      <w:r w:rsidR="00C05663">
        <w:tab/>
      </w:r>
      <w:r w:rsidR="00C05663" w:rsidRPr="00421B88">
        <w:rPr>
          <w:u w:val="single"/>
        </w:rPr>
        <w:t>Commanding Officer’s Recommendation</w:t>
      </w:r>
      <w:r w:rsidR="00C05663">
        <w:t xml:space="preserve">.  See Chapter 7, paragraph 13 of reference (a) for guidance to COs.  See Chapter 7, paragraph 13f for guidance on applicants who PCS before applications are submitted.  </w:t>
      </w:r>
      <w:r w:rsidR="00C05663" w:rsidRPr="006E39A1">
        <w:rPr>
          <w:b/>
        </w:rPr>
        <w:t>The CO’s statement MUST:</w:t>
      </w:r>
      <w:r w:rsidRPr="006E39A1">
        <w:rPr>
          <w:b/>
        </w:rPr>
        <w:t xml:space="preserve">  </w:t>
      </w:r>
    </w:p>
    <w:p w14:paraId="78462F32" w14:textId="77777777" w:rsidR="00A51C15" w:rsidRPr="006E39A1" w:rsidRDefault="00A51C15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78D9018" w14:textId="3AEB26CF"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Include the required statement found in </w:t>
      </w:r>
      <w:r w:rsidRPr="0084218E">
        <w:t xml:space="preserve">paragraph </w:t>
      </w:r>
      <w:r w:rsidR="005B6F75">
        <w:t>5i</w:t>
      </w:r>
      <w:r w:rsidRPr="0084218E">
        <w:t xml:space="preserve"> of reference (b).</w:t>
      </w:r>
      <w:r w:rsidRPr="00C05663" w:rsidDel="00C05663">
        <w:t xml:space="preserve"> </w:t>
      </w:r>
    </w:p>
    <w:p w14:paraId="4CDDB72B" w14:textId="77777777" w:rsidR="00DA3E24" w:rsidRPr="006E39A1" w:rsidRDefault="00DA3E24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0C8CD47" w14:textId="77777777" w:rsidR="008F36FC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Endorse a</w:t>
      </w:r>
      <w:r w:rsidR="008F36FC" w:rsidRPr="006E39A1">
        <w:t xml:space="preserve">ny waiver requests </w:t>
      </w:r>
      <w:r>
        <w:t>made by the applicant on page 8.</w:t>
      </w:r>
    </w:p>
    <w:p w14:paraId="627802C5" w14:textId="77777777"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310F21A6" w14:textId="77777777"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Be signed by the applicant’s CO.  “By direction” is not authorized.  “Acting” is acceptable in exigent circumstances.  Digital signatures are acceptable.</w:t>
      </w:r>
    </w:p>
    <w:p w14:paraId="2C8AAE3B" w14:textId="77777777" w:rsidR="00C05663" w:rsidRPr="006E39A1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F4AC780" w14:textId="77777777" w:rsidR="00DA3E24" w:rsidRPr="006E39A1" w:rsidRDefault="008F36FC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 w:rsidRPr="006E39A1">
        <w:t>Page</w:t>
      </w:r>
      <w:r w:rsidR="00D865C9" w:rsidRPr="006E39A1">
        <w:t>s</w:t>
      </w:r>
      <w:r w:rsidRPr="006E39A1">
        <w:t xml:space="preserve"> 11 through 14 are not required</w:t>
      </w:r>
      <w:r w:rsidR="00C05663" w:rsidRPr="006E39A1">
        <w:t xml:space="preserve">.  Remove them from the application and </w:t>
      </w:r>
      <w:r w:rsidR="00116EB7" w:rsidRPr="006E39A1">
        <w:t>shred</w:t>
      </w:r>
      <w:r w:rsidR="00C05663" w:rsidRPr="006E39A1">
        <w:t xml:space="preserve"> to protect PII.  </w:t>
      </w:r>
    </w:p>
    <w:p w14:paraId="52D470EF" w14:textId="77777777" w:rsidR="00C05663" w:rsidRDefault="00C05663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279F99FF" w14:textId="77777777" w:rsidR="001D418D" w:rsidRPr="00F55080" w:rsidRDefault="001D418D" w:rsidP="00557D96">
      <w:pPr>
        <w:jc w:val="center"/>
        <w:rPr>
          <w:u w:val="single"/>
        </w:rPr>
      </w:pPr>
      <w:r w:rsidRPr="00F55080">
        <w:rPr>
          <w:u w:val="single"/>
        </w:rPr>
        <w:t>ADDITIONAL GUIDANCE</w:t>
      </w:r>
    </w:p>
    <w:p w14:paraId="30E39465" w14:textId="77777777" w:rsidR="00C05663" w:rsidRDefault="001D418D" w:rsidP="006E39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jc w:val="center"/>
      </w:pPr>
      <w:r>
        <w:t xml:space="preserve"> </w:t>
      </w:r>
    </w:p>
    <w:p w14:paraId="6B0C3C97" w14:textId="036E7399" w:rsidR="004551B0" w:rsidRDefault="004551B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1.</w:t>
      </w:r>
      <w:r>
        <w:tab/>
      </w:r>
      <w:r w:rsidR="002F372D" w:rsidRPr="005F137A">
        <w:t xml:space="preserve">Commands and applicants </w:t>
      </w:r>
      <w:r w:rsidRPr="005F137A">
        <w:t xml:space="preserve">should </w:t>
      </w:r>
      <w:r w:rsidR="002F372D" w:rsidRPr="005F137A">
        <w:t>use th</w:t>
      </w:r>
      <w:r w:rsidR="00130E5C" w:rsidRPr="005F137A">
        <w:t>e</w:t>
      </w:r>
      <w:r w:rsidR="002F372D" w:rsidRPr="005F137A">
        <w:t xml:space="preserve"> checklist</w:t>
      </w:r>
      <w:r w:rsidR="00130E5C" w:rsidRPr="005F137A">
        <w:t xml:space="preserve"> found </w:t>
      </w:r>
      <w:r w:rsidRPr="005F137A">
        <w:t xml:space="preserve">at </w:t>
      </w:r>
      <w:hyperlink r:id="rId11" w:history="1">
        <w:r w:rsidR="00130E5C" w:rsidRPr="005F137A">
          <w:rPr>
            <w:rStyle w:val="Hyperlink"/>
          </w:rPr>
          <w:t>http://www.public.navy.mil/bupers-npc/boards/administrative/ldo_cwo/Pages/default.aspx</w:t>
        </w:r>
      </w:hyperlink>
      <w:r w:rsidR="002F372D" w:rsidRPr="006E39A1">
        <w:t xml:space="preserve"> to ensure all eligibility </w:t>
      </w:r>
      <w:r>
        <w:t xml:space="preserve">requirements are </w:t>
      </w:r>
      <w:r w:rsidR="002F372D" w:rsidRPr="006E39A1">
        <w:t xml:space="preserve">met and the application is complete prior to submission.  </w:t>
      </w:r>
      <w:r>
        <w:t xml:space="preserve">The checklist should </w:t>
      </w:r>
      <w:r w:rsidR="002F372D" w:rsidRPr="006E39A1">
        <w:t xml:space="preserve">be </w:t>
      </w:r>
      <w:r w:rsidR="00DA1866">
        <w:t xml:space="preserve">the first page of the scanned file submitted.  </w:t>
      </w:r>
    </w:p>
    <w:p w14:paraId="4F7D58C0" w14:textId="77777777" w:rsidR="00DA1866" w:rsidRDefault="00DA1866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6C2AD2C" w14:textId="6B39FA0C" w:rsidR="004551B0" w:rsidRDefault="004551B0" w:rsidP="000168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rStyle w:val="Hyperlink"/>
        </w:rPr>
      </w:pPr>
      <w:r>
        <w:t>2.</w:t>
      </w:r>
      <w:r>
        <w:tab/>
        <w:t>E6 candidates should submit their November 201</w:t>
      </w:r>
      <w:r w:rsidR="00DA1866">
        <w:t>8</w:t>
      </w:r>
      <w:r>
        <w:t xml:space="preserve"> evaluation as an addendum to their application using the format found at </w:t>
      </w:r>
      <w:hyperlink r:id="rId12" w:history="1">
        <w:r w:rsidRPr="00421B88">
          <w:rPr>
            <w:rStyle w:val="Hyperlink"/>
          </w:rPr>
          <w:t>http://www.public.navy.mil/bupers-npc/boards/administrative/ldo_cwo/Pages/default.aspx</w:t>
        </w:r>
      </w:hyperlink>
    </w:p>
    <w:p w14:paraId="457A2848" w14:textId="77777777" w:rsidR="004551B0" w:rsidRDefault="004551B0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2F3EAE2" w14:textId="77777777" w:rsidR="00557D96" w:rsidRDefault="00557D96">
      <w:r>
        <w:br w:type="page"/>
      </w:r>
    </w:p>
    <w:p w14:paraId="7A682DF1" w14:textId="45838E39" w:rsidR="001D418D" w:rsidRDefault="004551B0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bookmarkStart w:id="0" w:name="_GoBack"/>
      <w:bookmarkEnd w:id="0"/>
      <w:r>
        <w:t>3.</w:t>
      </w:r>
      <w:r>
        <w:tab/>
        <w:t xml:space="preserve">Interview appraisal sheets.  </w:t>
      </w:r>
    </w:p>
    <w:p w14:paraId="09B763F3" w14:textId="77777777"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B821C3F" w14:textId="59A2C0B8"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4050AA">
        <w:t xml:space="preserve">Interview appraisals </w:t>
      </w:r>
      <w:r w:rsidR="00DA1866">
        <w:t xml:space="preserve">must </w:t>
      </w:r>
      <w:r w:rsidR="004050AA">
        <w:t xml:space="preserve">use </w:t>
      </w:r>
      <w:r w:rsidR="004551B0">
        <w:t xml:space="preserve">NAVCRUIT 1131/5 </w:t>
      </w:r>
      <w:r w:rsidR="004050AA">
        <w:t>Rev 02-2017</w:t>
      </w:r>
      <w:r w:rsidR="004551B0">
        <w:t xml:space="preserve">.  </w:t>
      </w:r>
      <w:r w:rsidR="00A9796C">
        <w:t xml:space="preserve">A copy may be found at </w:t>
      </w:r>
      <w:hyperlink r:id="rId13" w:history="1">
        <w:r w:rsidR="00A9796C" w:rsidRPr="003711D2">
          <w:rPr>
            <w:rStyle w:val="Hyperlink"/>
          </w:rPr>
          <w:t>http://www.sta-21.navy.mil/forms/1131_5_</w:t>
        </w:r>
        <w:r w:rsidR="00A9796C" w:rsidRPr="003711D2">
          <w:rPr>
            <w:rStyle w:val="Hyperlink"/>
          </w:rPr>
          <w:t>1</w:t>
        </w:r>
        <w:r w:rsidR="00A9796C" w:rsidRPr="003711D2">
          <w:rPr>
            <w:rStyle w:val="Hyperlink"/>
          </w:rPr>
          <w:t>%282-2014%29.pdf</w:t>
        </w:r>
      </w:hyperlink>
      <w:r w:rsidR="00A9796C">
        <w:t xml:space="preserve">.  </w:t>
      </w:r>
    </w:p>
    <w:p w14:paraId="298274DB" w14:textId="77777777"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0CC9B27B" w14:textId="77777777"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A9796C">
        <w:t xml:space="preserve">All blocks must be completed and signed by the interviewer.  Digital signatures using a CAC certificate are acceptable.  </w:t>
      </w:r>
    </w:p>
    <w:p w14:paraId="30D0BFA6" w14:textId="77777777" w:rsidR="001D418D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FB5A461" w14:textId="4EFF18D6" w:rsidR="00624DD5" w:rsidRDefault="00624DD5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>Appraisals must be submitted with the application or directly from the applicant.  Commands may not submit appraisals on behalf of applicants.</w:t>
      </w:r>
    </w:p>
    <w:p w14:paraId="527DA76B" w14:textId="77777777" w:rsidR="00624DD5" w:rsidRDefault="00624DD5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355082A" w14:textId="062BF729" w:rsidR="004551B0" w:rsidRDefault="001D418D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</w:r>
      <w:r w:rsidR="00A9796C">
        <w:t xml:space="preserve">Interview </w:t>
      </w:r>
      <w:r>
        <w:t>appraisals</w:t>
      </w:r>
      <w:r w:rsidR="00A9796C">
        <w:t xml:space="preserve"> are not required for CWO to LTJG </w:t>
      </w:r>
      <w:r w:rsidR="00F9613A">
        <w:t xml:space="preserve">or 620X </w:t>
      </w:r>
      <w:r w:rsidR="00A9796C">
        <w:t>applicants.</w:t>
      </w:r>
    </w:p>
    <w:p w14:paraId="00270A54" w14:textId="77777777"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4C3EE89" w14:textId="77777777"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4.</w:t>
      </w:r>
      <w:r>
        <w:tab/>
        <w:t>Applicants for the</w:t>
      </w:r>
      <w:r w:rsidRPr="00A9796C">
        <w:t xml:space="preserve"> </w:t>
      </w:r>
      <w:r>
        <w:t xml:space="preserve">following designators must submit documentation of a </w:t>
      </w:r>
      <w:r w:rsidRPr="00A9796C">
        <w:t xml:space="preserve">PIP, FALANT or civilian Ishihara </w:t>
      </w:r>
      <w:r>
        <w:t xml:space="preserve">test </w:t>
      </w:r>
      <w:r w:rsidR="00E123F4">
        <w:t>to determine color vision.</w:t>
      </w:r>
    </w:p>
    <w:p w14:paraId="1BA2FC8D" w14:textId="77777777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56BF7BF9" w14:textId="77777777" w:rsidR="00E123F4" w:rsidRPr="006E39A1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  <w:u w:val="single"/>
        </w:rPr>
      </w:pPr>
      <w:r w:rsidRPr="006E39A1">
        <w:rPr>
          <w:b/>
          <w:u w:val="single"/>
        </w:rPr>
        <w:t>LDO</w:t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Pr="006E39A1"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  <w:r w:rsidRPr="006E39A1">
        <w:rPr>
          <w:b/>
          <w:u w:val="single"/>
        </w:rPr>
        <w:tab/>
      </w:r>
      <w:r>
        <w:rPr>
          <w:b/>
          <w:u w:val="single"/>
        </w:rPr>
        <w:tab/>
      </w:r>
      <w:r w:rsidR="009E56F8">
        <w:rPr>
          <w:b/>
          <w:u w:val="single"/>
        </w:rPr>
        <w:tab/>
      </w:r>
    </w:p>
    <w:p w14:paraId="0B03D5A1" w14:textId="77777777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611X – Surface Deck</w:t>
      </w:r>
      <w:r>
        <w:tab/>
      </w:r>
      <w:r>
        <w:tab/>
      </w:r>
      <w:r>
        <w:tab/>
      </w:r>
      <w:r>
        <w:tab/>
      </w:r>
      <w:r w:rsidR="009E56F8">
        <w:tab/>
      </w:r>
      <w:r w:rsidR="009E56F8">
        <w:tab/>
      </w:r>
      <w:r>
        <w:t>612X – Surface Operations</w:t>
      </w:r>
    </w:p>
    <w:p w14:paraId="4052E478" w14:textId="13E8B737" w:rsidR="00ED2DA5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616X – Surface Ordnance</w:t>
      </w:r>
      <w:r>
        <w:tab/>
      </w:r>
      <w:r>
        <w:tab/>
      </w:r>
      <w:r>
        <w:tab/>
      </w:r>
      <w:r w:rsidR="009E56F8">
        <w:tab/>
      </w:r>
      <w:r w:rsidR="009E56F8">
        <w:tab/>
      </w:r>
      <w:r>
        <w:t>626X – Submarine Ordnance</w:t>
      </w:r>
      <w:r>
        <w:tab/>
      </w:r>
      <w:r>
        <w:tab/>
      </w:r>
      <w:r w:rsidR="009E56F8">
        <w:tab/>
      </w:r>
    </w:p>
    <w:p w14:paraId="1FF044BC" w14:textId="07D9B01A" w:rsidR="00ED2DA5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629X – Submarine Comms</w:t>
      </w:r>
      <w:r w:rsidR="00ED2DA5">
        <w:tab/>
      </w:r>
      <w:r w:rsidR="00ED2DA5">
        <w:tab/>
      </w:r>
      <w:r w:rsidR="00ED2DA5">
        <w:tab/>
      </w:r>
      <w:r w:rsidR="00ED2DA5">
        <w:tab/>
      </w:r>
      <w:r>
        <w:t>636X – Aviation Ordnance</w:t>
      </w:r>
      <w:r>
        <w:tab/>
      </w:r>
      <w:r>
        <w:tab/>
      </w:r>
      <w:r w:rsidR="009E56F8">
        <w:tab/>
      </w:r>
    </w:p>
    <w:p w14:paraId="559D10AA" w14:textId="45458699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639X – Air Traffic Control</w:t>
      </w:r>
      <w:r w:rsidR="00ED2DA5">
        <w:tab/>
      </w:r>
      <w:r w:rsidR="00ED2DA5">
        <w:tab/>
      </w:r>
      <w:r w:rsidR="00ED2DA5">
        <w:tab/>
      </w:r>
      <w:r w:rsidR="00ED2DA5">
        <w:tab/>
      </w:r>
      <w:r>
        <w:t>648X – EOD</w:t>
      </w:r>
      <w:r>
        <w:tab/>
      </w:r>
      <w:r>
        <w:tab/>
      </w:r>
      <w:r>
        <w:tab/>
      </w:r>
      <w:r>
        <w:tab/>
      </w:r>
      <w:r>
        <w:tab/>
      </w:r>
    </w:p>
    <w:p w14:paraId="059521F4" w14:textId="77777777"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45443919" w14:textId="77777777" w:rsidR="00A9796C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  <w:u w:val="single"/>
        </w:rPr>
      </w:pPr>
      <w:r>
        <w:rPr>
          <w:b/>
          <w:u w:val="single"/>
        </w:rPr>
        <w:t>CWO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  <w:r w:rsidR="009E56F8">
        <w:rPr>
          <w:b/>
          <w:u w:val="single"/>
        </w:rPr>
        <w:tab/>
      </w:r>
    </w:p>
    <w:p w14:paraId="654F5B68" w14:textId="77777777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7111 – Boatswain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7121 – Operations Tech (Surface)</w:t>
      </w:r>
    </w:p>
    <w:p w14:paraId="30729121" w14:textId="77777777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7151 – Special Warfare Tech</w:t>
      </w:r>
      <w:r>
        <w:tab/>
      </w:r>
      <w:r>
        <w:tab/>
      </w:r>
      <w:r>
        <w:tab/>
      </w:r>
      <w:r>
        <w:tab/>
        <w:t>7161 – Ordnance Tech (Surface)</w:t>
      </w:r>
    </w:p>
    <w:p w14:paraId="36366B7E" w14:textId="77777777" w:rsid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7171 – Special Warfare Combatant Craft</w:t>
      </w:r>
      <w:r>
        <w:tab/>
        <w:t>7261 – Ordnance Tech (Submarine)</w:t>
      </w:r>
    </w:p>
    <w:p w14:paraId="60C685B5" w14:textId="77777777" w:rsidR="00E123F4" w:rsidRPr="00E123F4" w:rsidRDefault="00E123F4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7360 – Aviation Ordnance Tech</w:t>
      </w:r>
    </w:p>
    <w:p w14:paraId="3B044ECA" w14:textId="77777777" w:rsidR="00A9796C" w:rsidRDefault="00A9796C" w:rsidP="004551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6148019" w14:textId="40FFFC1D" w:rsidR="002F75DD" w:rsidRDefault="00C460AB" w:rsidP="00C460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5.</w:t>
      </w:r>
      <w:r>
        <w:tab/>
      </w:r>
      <w:r w:rsidRPr="00C460AB">
        <w:t>Submit application</w:t>
      </w:r>
      <w:r>
        <w:t>s</w:t>
      </w:r>
      <w:r w:rsidRPr="00C460AB">
        <w:t xml:space="preserve"> </w:t>
      </w:r>
      <w:r w:rsidR="00DE64FB">
        <w:t xml:space="preserve">as </w:t>
      </w:r>
      <w:r w:rsidR="00DE64FB" w:rsidRPr="00BB00CB">
        <w:t xml:space="preserve">directed in paragraph </w:t>
      </w:r>
      <w:r w:rsidR="00BB00CB" w:rsidRPr="00BB00CB">
        <w:t>14</w:t>
      </w:r>
      <w:r w:rsidR="00DE64FB" w:rsidRPr="00BB00CB">
        <w:t xml:space="preserve"> of reference (b).</w:t>
      </w:r>
      <w:r w:rsidR="00DE64FB">
        <w:t xml:space="preserve">  </w:t>
      </w:r>
    </w:p>
    <w:p w14:paraId="48CB467C" w14:textId="044C4B6F" w:rsidR="00C460AB" w:rsidRDefault="00C460AB" w:rsidP="00C460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6390FA41" w14:textId="041D0705" w:rsidR="001D418D" w:rsidRDefault="00C460AB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6</w:t>
      </w:r>
      <w:r w:rsidR="009E56F8">
        <w:t>.</w:t>
      </w:r>
      <w:r w:rsidR="009E56F8">
        <w:tab/>
      </w:r>
      <w:r w:rsidR="009E56F8" w:rsidRPr="009E56F8">
        <w:t xml:space="preserve">Commands and applicants should monitor BOL </w:t>
      </w:r>
      <w:r w:rsidR="001D418D">
        <w:t xml:space="preserve">to check the status of applications.  Status updates occur on Wednesdays starting </w:t>
      </w:r>
      <w:r w:rsidR="000B49F3">
        <w:t>the first Wednesday in October.</w:t>
      </w:r>
      <w:r w:rsidR="002F75DD">
        <w:t xml:space="preserve">  </w:t>
      </w:r>
      <w:r w:rsidR="00DA6DB9">
        <w:t xml:space="preserve">Applicants should verify the correct designator is listed and any error codes.  </w:t>
      </w:r>
      <w:r w:rsidR="002F75DD">
        <w:t>Error codes correspond with the first column of the application checklist.</w:t>
      </w:r>
    </w:p>
    <w:p w14:paraId="4BDD83AD" w14:textId="77777777" w:rsidR="001D418D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DEB858C" w14:textId="56DDE173" w:rsidR="00A9796C" w:rsidRDefault="001D418D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r>
        <w:tab/>
        <w:t>Applicant</w:t>
      </w:r>
      <w:r w:rsidR="00785FB0">
        <w:t>s</w:t>
      </w:r>
      <w:r>
        <w:t xml:space="preserve"> with error codes may submit corrections via encrypted e-mail to the </w:t>
      </w:r>
      <w:r w:rsidR="00BB00CB">
        <w:t>board sponsor</w:t>
      </w:r>
      <w:r>
        <w:t xml:space="preserve"> point of contact listed in reference (b).  </w:t>
      </w:r>
      <w:r>
        <w:rPr>
          <w:b/>
        </w:rPr>
        <w:t>Errors not corrected by the supplemental information due date listed in reference (b) will result in that application not being presented to the board.</w:t>
      </w:r>
    </w:p>
    <w:p w14:paraId="4F6F3EA6" w14:textId="77777777" w:rsidR="00785FB0" w:rsidRDefault="00785FB0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</w:p>
    <w:p w14:paraId="726FF2AC" w14:textId="77777777" w:rsidR="00557D96" w:rsidRDefault="00557D96">
      <w:r>
        <w:br w:type="page"/>
      </w:r>
    </w:p>
    <w:p w14:paraId="79C34AA1" w14:textId="0A33063C" w:rsidR="00785FB0" w:rsidRDefault="00C460AB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>7</w:t>
      </w:r>
      <w:r w:rsidR="00785FB0" w:rsidRPr="006E39A1">
        <w:t xml:space="preserve">.  Addendums must be submitted by the applicant and the information verified by the applicant’s CO or “By direction.”  Submit addendums using the format found at </w:t>
      </w:r>
      <w:hyperlink r:id="rId14" w:history="1">
        <w:r w:rsidR="00785FB0" w:rsidRPr="00785FB0">
          <w:rPr>
            <w:rStyle w:val="Hyperlink"/>
          </w:rPr>
          <w:t>http://www.public.navy.mil/bupers-npc/boards/ad</w:t>
        </w:r>
        <w:r w:rsidR="00785FB0" w:rsidRPr="00785FB0">
          <w:rPr>
            <w:rStyle w:val="Hyperlink"/>
          </w:rPr>
          <w:t>m</w:t>
        </w:r>
        <w:r w:rsidR="00785FB0" w:rsidRPr="00785FB0">
          <w:rPr>
            <w:rStyle w:val="Hyperlink"/>
          </w:rPr>
          <w:t>inistrative/ldo_cwo/Pages/default.aspx</w:t>
        </w:r>
      </w:hyperlink>
      <w:r w:rsidR="00785FB0" w:rsidRPr="00785FB0">
        <w:t>.</w:t>
      </w:r>
      <w:r w:rsidR="00B40FEA">
        <w:t xml:space="preserve">  Submit addendums using the same guidance for applications per </w:t>
      </w:r>
      <w:r w:rsidR="00B40FEA" w:rsidRPr="00BB00CB">
        <w:t xml:space="preserve">paragraph </w:t>
      </w:r>
      <w:r w:rsidR="00BB00CB" w:rsidRPr="00BB00CB">
        <w:t>14</w:t>
      </w:r>
      <w:r w:rsidR="00B40FEA" w:rsidRPr="00BB00CB">
        <w:t xml:space="preserve"> of reference (b).</w:t>
      </w:r>
    </w:p>
    <w:p w14:paraId="54130B02" w14:textId="77777777"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799A23C4" w14:textId="77777777"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  <w:r>
        <w:tab/>
        <w:t xml:space="preserve">Addendums must be </w:t>
      </w:r>
      <w:r w:rsidRPr="006E39A1">
        <w:rPr>
          <w:b/>
          <w:u w:val="single"/>
        </w:rPr>
        <w:t>received by</w:t>
      </w:r>
      <w:r>
        <w:t xml:space="preserve"> the due dates listed in reference (b).  Late submissions will not be presented to the board.</w:t>
      </w:r>
    </w:p>
    <w:p w14:paraId="295B0074" w14:textId="77777777" w:rsidR="00785FB0" w:rsidRDefault="00785FB0" w:rsidP="00785F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</w:pPr>
    </w:p>
    <w:p w14:paraId="16EA7A4F" w14:textId="04EEF415" w:rsidR="00785FB0" w:rsidRPr="006E39A1" w:rsidRDefault="00785FB0" w:rsidP="009E56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contextualSpacing/>
        <w:rPr>
          <w:b/>
        </w:rPr>
      </w:pPr>
      <w:r>
        <w:tab/>
        <w:t xml:space="preserve">BOL will not update to reflect receipt of addendums.  To verify receipt, contact the NPC Customer Service Center or </w:t>
      </w:r>
      <w:r w:rsidR="00BB00CB">
        <w:t>the board sponsor</w:t>
      </w:r>
      <w:r>
        <w:t xml:space="preserve"> point of contact listed in reference (b).</w:t>
      </w:r>
    </w:p>
    <w:sectPr w:rsidR="00785FB0" w:rsidRPr="006E39A1" w:rsidSect="006E39A1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D7451" w14:textId="77777777" w:rsidR="007E73BD" w:rsidRDefault="007E73BD" w:rsidP="00EF11AB">
      <w:r>
        <w:separator/>
      </w:r>
    </w:p>
  </w:endnote>
  <w:endnote w:type="continuationSeparator" w:id="0">
    <w:p w14:paraId="253AC13E" w14:textId="77777777" w:rsidR="007E73BD" w:rsidRDefault="007E73BD" w:rsidP="00E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C53D" w14:textId="0990541E" w:rsidR="00930D38" w:rsidRPr="00B873AB" w:rsidRDefault="00930D38">
    <w:pPr>
      <w:pStyle w:val="Footer"/>
      <w:jc w:val="center"/>
      <w:rPr>
        <w:rFonts w:ascii="Courier New" w:hAnsi="Courier New"/>
      </w:rPr>
    </w:pPr>
    <w:r w:rsidRPr="00B873AB">
      <w:rPr>
        <w:rFonts w:ascii="Courier New" w:hAnsi="Courier New"/>
      </w:rPr>
      <w:fldChar w:fldCharType="begin"/>
    </w:r>
    <w:r w:rsidRPr="00B873AB">
      <w:rPr>
        <w:rFonts w:ascii="Courier New" w:hAnsi="Courier New"/>
      </w:rPr>
      <w:instrText xml:space="preserve"> PAGE   \* MERGEFORMAT </w:instrText>
    </w:r>
    <w:r w:rsidRPr="00B873AB">
      <w:rPr>
        <w:rFonts w:ascii="Courier New" w:hAnsi="Courier New"/>
      </w:rPr>
      <w:fldChar w:fldCharType="separate"/>
    </w:r>
    <w:r w:rsidR="00B52592">
      <w:rPr>
        <w:rFonts w:ascii="Courier New" w:hAnsi="Courier New"/>
        <w:noProof/>
      </w:rPr>
      <w:t>5</w:t>
    </w:r>
    <w:r w:rsidRPr="00B873AB">
      <w:rPr>
        <w:rFonts w:ascii="Courier New" w:hAnsi="Courier New"/>
      </w:rPr>
      <w:fldChar w:fldCharType="end"/>
    </w:r>
  </w:p>
  <w:p w14:paraId="06207142" w14:textId="77777777" w:rsidR="00930D38" w:rsidRDefault="00930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FD96" w14:textId="2BD93CF2" w:rsidR="00930D38" w:rsidRPr="005945D1" w:rsidRDefault="00930D38">
    <w:pPr>
      <w:pStyle w:val="Footer"/>
      <w:jc w:val="center"/>
      <w:rPr>
        <w:rFonts w:ascii="Courier New" w:hAnsi="Courier New" w:cs="Courier New"/>
      </w:rPr>
    </w:pPr>
    <w:r w:rsidRPr="005945D1">
      <w:rPr>
        <w:rFonts w:ascii="Courier New" w:hAnsi="Courier New" w:cs="Courier New"/>
      </w:rPr>
      <w:fldChar w:fldCharType="begin"/>
    </w:r>
    <w:r w:rsidRPr="005945D1">
      <w:rPr>
        <w:rFonts w:ascii="Courier New" w:hAnsi="Courier New" w:cs="Courier New"/>
      </w:rPr>
      <w:instrText xml:space="preserve"> PAGE   \* MERGEFORMAT </w:instrText>
    </w:r>
    <w:r w:rsidRPr="005945D1">
      <w:rPr>
        <w:rFonts w:ascii="Courier New" w:hAnsi="Courier New" w:cs="Courier New"/>
      </w:rPr>
      <w:fldChar w:fldCharType="separate"/>
    </w:r>
    <w:r w:rsidR="00B52592">
      <w:rPr>
        <w:rFonts w:ascii="Courier New" w:hAnsi="Courier New" w:cs="Courier New"/>
        <w:noProof/>
      </w:rPr>
      <w:t>1</w:t>
    </w:r>
    <w:r w:rsidRPr="005945D1">
      <w:rPr>
        <w:rFonts w:ascii="Courier New" w:hAnsi="Courier New" w:cs="Courier New"/>
      </w:rPr>
      <w:fldChar w:fldCharType="end"/>
    </w:r>
  </w:p>
  <w:p w14:paraId="44A3577B" w14:textId="74D8E139" w:rsidR="00930D38" w:rsidRDefault="009A0229" w:rsidP="00070966">
    <w:pPr>
      <w:pStyle w:val="Footer"/>
      <w:jc w:val="right"/>
    </w:pPr>
    <w:r>
      <w:t>Revised Jun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AF597" w14:textId="77777777" w:rsidR="007E73BD" w:rsidRDefault="007E73BD" w:rsidP="00EF11AB">
      <w:r>
        <w:separator/>
      </w:r>
    </w:p>
  </w:footnote>
  <w:footnote w:type="continuationSeparator" w:id="0">
    <w:p w14:paraId="3F4DF79D" w14:textId="77777777" w:rsidR="007E73BD" w:rsidRDefault="007E73BD" w:rsidP="00EF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FFACB" w14:textId="3AAAF878" w:rsidR="001D418D" w:rsidRDefault="001D418D" w:rsidP="001D418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</w:t>
    </w:r>
    <w:r w:rsidR="00927D7C">
      <w:rPr>
        <w:rFonts w:ascii="Courier New" w:hAnsi="Courier New" w:cs="Courier New"/>
        <w:sz w:val="36"/>
        <w:szCs w:val="36"/>
      </w:rPr>
      <w:t>20</w:t>
    </w:r>
    <w:r w:rsidRPr="00AC0E5D">
      <w:rPr>
        <w:rFonts w:ascii="Courier New" w:hAnsi="Courier New" w:cs="Courier New"/>
        <w:sz w:val="36"/>
        <w:szCs w:val="36"/>
      </w:rPr>
      <w:t xml:space="preserve"> LDO/CWO APPLICATION INSTRUCTIONS</w:t>
    </w:r>
    <w:r>
      <w:rPr>
        <w:rFonts w:ascii="Courier New" w:hAnsi="Courier New" w:cs="Courier New"/>
        <w:sz w:val="36"/>
        <w:szCs w:val="36"/>
      </w:rPr>
      <w:t xml:space="preserve"> </w:t>
    </w:r>
  </w:p>
  <w:p w14:paraId="16352AB2" w14:textId="77777777" w:rsidR="001D418D" w:rsidRPr="00AC0E5D" w:rsidRDefault="001D418D" w:rsidP="001D418D">
    <w:pPr>
      <w:jc w:val="center"/>
      <w:rPr>
        <w:rFonts w:ascii="Courier New" w:hAnsi="Courier New" w:cs="Courier New"/>
        <w:sz w:val="36"/>
        <w:szCs w:val="36"/>
      </w:rPr>
    </w:pPr>
    <w:r>
      <w:rPr>
        <w:rFonts w:ascii="Courier New" w:hAnsi="Courier New" w:cs="Courier New"/>
        <w:sz w:val="36"/>
        <w:szCs w:val="36"/>
      </w:rPr>
      <w:t>AND HELPFUL HINTS</w:t>
    </w:r>
  </w:p>
  <w:p w14:paraId="10B3A630" w14:textId="77777777" w:rsidR="00930D38" w:rsidRPr="00AC0E5D" w:rsidRDefault="00930D38" w:rsidP="001D4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5A8C7" w14:textId="5985D588" w:rsidR="001D418D" w:rsidRDefault="00930D38" w:rsidP="00AC0E5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</w:t>
    </w:r>
    <w:r w:rsidR="00927D7C">
      <w:rPr>
        <w:rFonts w:ascii="Courier New" w:hAnsi="Courier New" w:cs="Courier New"/>
        <w:sz w:val="36"/>
        <w:szCs w:val="36"/>
      </w:rPr>
      <w:t>20</w:t>
    </w:r>
    <w:r w:rsidR="00927D7C" w:rsidRPr="00AC0E5D">
      <w:rPr>
        <w:rFonts w:ascii="Courier New" w:hAnsi="Courier New" w:cs="Courier New"/>
        <w:sz w:val="36"/>
        <w:szCs w:val="36"/>
      </w:rPr>
      <w:t xml:space="preserve"> </w:t>
    </w:r>
    <w:r w:rsidRPr="00AC0E5D">
      <w:rPr>
        <w:rFonts w:ascii="Courier New" w:hAnsi="Courier New" w:cs="Courier New"/>
        <w:sz w:val="36"/>
        <w:szCs w:val="36"/>
      </w:rPr>
      <w:t>LDO/CWO APPLICATION INSTRUCTIONS</w:t>
    </w:r>
    <w:r w:rsidR="001D418D">
      <w:rPr>
        <w:rFonts w:ascii="Courier New" w:hAnsi="Courier New" w:cs="Courier New"/>
        <w:sz w:val="36"/>
        <w:szCs w:val="36"/>
      </w:rPr>
      <w:t xml:space="preserve"> </w:t>
    </w:r>
  </w:p>
  <w:p w14:paraId="25E8B43F" w14:textId="77777777" w:rsidR="00930D38" w:rsidRPr="00AC0E5D" w:rsidRDefault="001D418D" w:rsidP="00AC0E5D">
    <w:pPr>
      <w:jc w:val="center"/>
      <w:rPr>
        <w:rFonts w:ascii="Courier New" w:hAnsi="Courier New" w:cs="Courier New"/>
        <w:sz w:val="36"/>
        <w:szCs w:val="36"/>
      </w:rPr>
    </w:pPr>
    <w:r>
      <w:rPr>
        <w:rFonts w:ascii="Courier New" w:hAnsi="Courier New" w:cs="Courier New"/>
        <w:sz w:val="36"/>
        <w:szCs w:val="36"/>
      </w:rPr>
      <w:t>AND HELPFUL HINTS</w:t>
    </w:r>
  </w:p>
  <w:p w14:paraId="6B579DDD" w14:textId="77777777" w:rsidR="00930D38" w:rsidRPr="00AC0E5D" w:rsidRDefault="00930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4B"/>
    <w:rsid w:val="00007BDC"/>
    <w:rsid w:val="00016803"/>
    <w:rsid w:val="000219CF"/>
    <w:rsid w:val="00023046"/>
    <w:rsid w:val="00027D9D"/>
    <w:rsid w:val="00034B9F"/>
    <w:rsid w:val="00052403"/>
    <w:rsid w:val="000527B3"/>
    <w:rsid w:val="00053194"/>
    <w:rsid w:val="000652C5"/>
    <w:rsid w:val="00070966"/>
    <w:rsid w:val="00097112"/>
    <w:rsid w:val="000A3963"/>
    <w:rsid w:val="000B49F3"/>
    <w:rsid w:val="000B5BAB"/>
    <w:rsid w:val="000B5E03"/>
    <w:rsid w:val="000C7CB6"/>
    <w:rsid w:val="000F5DA8"/>
    <w:rsid w:val="00116EB7"/>
    <w:rsid w:val="0012199A"/>
    <w:rsid w:val="00123379"/>
    <w:rsid w:val="00130E5C"/>
    <w:rsid w:val="00140E44"/>
    <w:rsid w:val="00143EB8"/>
    <w:rsid w:val="00151033"/>
    <w:rsid w:val="00166CA0"/>
    <w:rsid w:val="001807F4"/>
    <w:rsid w:val="001841BD"/>
    <w:rsid w:val="001908B3"/>
    <w:rsid w:val="001C3F01"/>
    <w:rsid w:val="001D0B66"/>
    <w:rsid w:val="001D418D"/>
    <w:rsid w:val="001E2164"/>
    <w:rsid w:val="001F67E2"/>
    <w:rsid w:val="00246C87"/>
    <w:rsid w:val="002A52C1"/>
    <w:rsid w:val="002B398E"/>
    <w:rsid w:val="002B60CF"/>
    <w:rsid w:val="002D7CC0"/>
    <w:rsid w:val="002F372D"/>
    <w:rsid w:val="002F75DD"/>
    <w:rsid w:val="00314CB7"/>
    <w:rsid w:val="00325BAA"/>
    <w:rsid w:val="00383877"/>
    <w:rsid w:val="00391471"/>
    <w:rsid w:val="00394206"/>
    <w:rsid w:val="003A73A2"/>
    <w:rsid w:val="003C2FB8"/>
    <w:rsid w:val="003D07A2"/>
    <w:rsid w:val="003E5AC8"/>
    <w:rsid w:val="003F3643"/>
    <w:rsid w:val="004050AA"/>
    <w:rsid w:val="00422219"/>
    <w:rsid w:val="00424D06"/>
    <w:rsid w:val="00427853"/>
    <w:rsid w:val="004435D6"/>
    <w:rsid w:val="004551B0"/>
    <w:rsid w:val="004C0F70"/>
    <w:rsid w:val="004D11D7"/>
    <w:rsid w:val="004E4380"/>
    <w:rsid w:val="0051001C"/>
    <w:rsid w:val="005478D7"/>
    <w:rsid w:val="0055264B"/>
    <w:rsid w:val="00557D96"/>
    <w:rsid w:val="00561C27"/>
    <w:rsid w:val="00572BBA"/>
    <w:rsid w:val="005945D1"/>
    <w:rsid w:val="0059481C"/>
    <w:rsid w:val="005B2F2E"/>
    <w:rsid w:val="005B6F75"/>
    <w:rsid w:val="005D15ED"/>
    <w:rsid w:val="005F137A"/>
    <w:rsid w:val="006052E3"/>
    <w:rsid w:val="00611A9A"/>
    <w:rsid w:val="00624DD5"/>
    <w:rsid w:val="0064543A"/>
    <w:rsid w:val="00651D26"/>
    <w:rsid w:val="006572BF"/>
    <w:rsid w:val="00662F37"/>
    <w:rsid w:val="00665A24"/>
    <w:rsid w:val="0066722F"/>
    <w:rsid w:val="00667AFB"/>
    <w:rsid w:val="00671B27"/>
    <w:rsid w:val="00687750"/>
    <w:rsid w:val="006D4E27"/>
    <w:rsid w:val="006D709C"/>
    <w:rsid w:val="006E39A1"/>
    <w:rsid w:val="006F1716"/>
    <w:rsid w:val="0071229A"/>
    <w:rsid w:val="00713C1A"/>
    <w:rsid w:val="00720655"/>
    <w:rsid w:val="00722E23"/>
    <w:rsid w:val="00736FCD"/>
    <w:rsid w:val="0074327B"/>
    <w:rsid w:val="00746DE6"/>
    <w:rsid w:val="00747294"/>
    <w:rsid w:val="00760D70"/>
    <w:rsid w:val="00785FB0"/>
    <w:rsid w:val="007B7406"/>
    <w:rsid w:val="007B76A4"/>
    <w:rsid w:val="007D32A5"/>
    <w:rsid w:val="007D4418"/>
    <w:rsid w:val="007D6E8D"/>
    <w:rsid w:val="007E73BD"/>
    <w:rsid w:val="007F068C"/>
    <w:rsid w:val="008335C2"/>
    <w:rsid w:val="0084218E"/>
    <w:rsid w:val="00871E22"/>
    <w:rsid w:val="008D4F3F"/>
    <w:rsid w:val="008E7713"/>
    <w:rsid w:val="008F0EE3"/>
    <w:rsid w:val="008F36FC"/>
    <w:rsid w:val="008F589A"/>
    <w:rsid w:val="0092318C"/>
    <w:rsid w:val="00927D7C"/>
    <w:rsid w:val="00930D38"/>
    <w:rsid w:val="009A0229"/>
    <w:rsid w:val="009A5445"/>
    <w:rsid w:val="009E4212"/>
    <w:rsid w:val="009E56F8"/>
    <w:rsid w:val="00A01ADE"/>
    <w:rsid w:val="00A056FC"/>
    <w:rsid w:val="00A130F2"/>
    <w:rsid w:val="00A171D7"/>
    <w:rsid w:val="00A35606"/>
    <w:rsid w:val="00A51608"/>
    <w:rsid w:val="00A51C15"/>
    <w:rsid w:val="00A5358F"/>
    <w:rsid w:val="00A9796C"/>
    <w:rsid w:val="00AA55F1"/>
    <w:rsid w:val="00AC0E5D"/>
    <w:rsid w:val="00AC5F8F"/>
    <w:rsid w:val="00B17A79"/>
    <w:rsid w:val="00B40FEA"/>
    <w:rsid w:val="00B52592"/>
    <w:rsid w:val="00B87078"/>
    <w:rsid w:val="00B873AB"/>
    <w:rsid w:val="00B90DB7"/>
    <w:rsid w:val="00BA7DC1"/>
    <w:rsid w:val="00BB00CB"/>
    <w:rsid w:val="00BB073D"/>
    <w:rsid w:val="00BC2E92"/>
    <w:rsid w:val="00BC2F3F"/>
    <w:rsid w:val="00BD4733"/>
    <w:rsid w:val="00BF132B"/>
    <w:rsid w:val="00C05663"/>
    <w:rsid w:val="00C1651E"/>
    <w:rsid w:val="00C31E7B"/>
    <w:rsid w:val="00C4218C"/>
    <w:rsid w:val="00C460AB"/>
    <w:rsid w:val="00C60CB9"/>
    <w:rsid w:val="00C632E7"/>
    <w:rsid w:val="00C73310"/>
    <w:rsid w:val="00CA5B47"/>
    <w:rsid w:val="00CA75A9"/>
    <w:rsid w:val="00CA7A56"/>
    <w:rsid w:val="00CD0574"/>
    <w:rsid w:val="00CD175F"/>
    <w:rsid w:val="00CE0F6E"/>
    <w:rsid w:val="00CF67CD"/>
    <w:rsid w:val="00D008A3"/>
    <w:rsid w:val="00D02744"/>
    <w:rsid w:val="00D267E8"/>
    <w:rsid w:val="00D2792D"/>
    <w:rsid w:val="00D37E15"/>
    <w:rsid w:val="00D41034"/>
    <w:rsid w:val="00D51DEC"/>
    <w:rsid w:val="00D5329D"/>
    <w:rsid w:val="00D60B9C"/>
    <w:rsid w:val="00D66B00"/>
    <w:rsid w:val="00D865C9"/>
    <w:rsid w:val="00DA1391"/>
    <w:rsid w:val="00DA1866"/>
    <w:rsid w:val="00DA3E24"/>
    <w:rsid w:val="00DA6B60"/>
    <w:rsid w:val="00DA6DB9"/>
    <w:rsid w:val="00DD1A2F"/>
    <w:rsid w:val="00DD3092"/>
    <w:rsid w:val="00DD54A2"/>
    <w:rsid w:val="00DE00E5"/>
    <w:rsid w:val="00DE64FB"/>
    <w:rsid w:val="00DF5028"/>
    <w:rsid w:val="00E123F4"/>
    <w:rsid w:val="00E21D43"/>
    <w:rsid w:val="00E276E0"/>
    <w:rsid w:val="00E30EBB"/>
    <w:rsid w:val="00E64988"/>
    <w:rsid w:val="00EB4288"/>
    <w:rsid w:val="00EB4ADA"/>
    <w:rsid w:val="00EC515C"/>
    <w:rsid w:val="00ED2DA5"/>
    <w:rsid w:val="00EE5F9C"/>
    <w:rsid w:val="00EF11AB"/>
    <w:rsid w:val="00EF2B40"/>
    <w:rsid w:val="00F20FD8"/>
    <w:rsid w:val="00F35FC8"/>
    <w:rsid w:val="00F55080"/>
    <w:rsid w:val="00F6350F"/>
    <w:rsid w:val="00F9613A"/>
    <w:rsid w:val="00FB5C82"/>
    <w:rsid w:val="00FD7B30"/>
    <w:rsid w:val="00FE6FF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  <w14:docId w14:val="7A6C7EBE"/>
  <w15:docId w15:val="{C60A41B2-5988-4C17-A1CF-06ABAD1D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1AB"/>
    <w:rPr>
      <w:sz w:val="24"/>
      <w:szCs w:val="24"/>
    </w:rPr>
  </w:style>
  <w:style w:type="paragraph" w:styleId="BalloonText">
    <w:name w:val="Balloon Text"/>
    <w:basedOn w:val="Normal"/>
    <w:link w:val="BalloonTextChar"/>
    <w:rsid w:val="0018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4380"/>
    <w:rPr>
      <w:color w:val="0000FF"/>
      <w:u w:val="single"/>
    </w:rPr>
  </w:style>
  <w:style w:type="character" w:styleId="CommentReference">
    <w:name w:val="annotation reference"/>
    <w:basedOn w:val="DefaultParagraphFont"/>
    <w:rsid w:val="00143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EB8"/>
  </w:style>
  <w:style w:type="paragraph" w:styleId="CommentSubject">
    <w:name w:val="annotation subject"/>
    <w:basedOn w:val="CommentText"/>
    <w:next w:val="CommentText"/>
    <w:link w:val="CommentSubjectChar"/>
    <w:rsid w:val="0014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EB8"/>
    <w:rPr>
      <w:b/>
      <w:bCs/>
    </w:rPr>
  </w:style>
  <w:style w:type="paragraph" w:styleId="Revision">
    <w:name w:val="Revision"/>
    <w:hidden/>
    <w:uiPriority w:val="99"/>
    <w:semiHidden/>
    <w:rsid w:val="00016803"/>
    <w:rPr>
      <w:sz w:val="24"/>
      <w:szCs w:val="24"/>
    </w:rPr>
  </w:style>
  <w:style w:type="character" w:styleId="FollowedHyperlink">
    <w:name w:val="FollowedHyperlink"/>
    <w:basedOn w:val="DefaultParagraphFont"/>
    <w:rsid w:val="00455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-21.navy.mil/forms/1131_5_1%282-2014%29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yperlink" Target="http://www.public.navy.mil/bupers-npc/boards/administrative/ldo_cwo/Pages/default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blic.navy.mil/bupers-npc/boards/administrative/ldo_cwo/Pages/default.asp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14" Type="http://schemas.openxmlformats.org/officeDocument/2006/relationships/hyperlink" Target="http://www.public.navy.mil/bupers-npc/boards/administrative/ldo_cwo/Pages/default.aspx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0f1aa0a-179b-49cb-8a72-3a924897e106">STHYQZMEZ5WQ-1931565022-109</_dlc_DocId>
    <_dlc_DocIdUrl xmlns="10f1aa0a-179b-49cb-8a72-3a924897e106">
      <Url>http://open-web-1b-z1/bupers-npc/boards/administrative/ldo_cwo/_layouts/DocIdRedir.aspx?ID=STHYQZMEZ5WQ-1931565022-109</Url>
      <Description>STHYQZMEZ5WQ-1931565022-109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A846-8E58-495C-919A-EA1643D9BF59}"/>
</file>

<file path=customXml/itemProps2.xml><?xml version="1.0" encoding="utf-8"?>
<ds:datastoreItem xmlns:ds="http://schemas.openxmlformats.org/officeDocument/2006/customXml" ds:itemID="{68B817E5-4B0A-4403-B3BF-5F436F3BB209}"/>
</file>

<file path=customXml/itemProps3.xml><?xml version="1.0" encoding="utf-8"?>
<ds:datastoreItem xmlns:ds="http://schemas.openxmlformats.org/officeDocument/2006/customXml" ds:itemID="{70C179D7-335A-4FF9-9290-6949FED4D7F1}"/>
</file>

<file path=customXml/itemProps4.xml><?xml version="1.0" encoding="utf-8"?>
<ds:datastoreItem xmlns:ds="http://schemas.openxmlformats.org/officeDocument/2006/customXml" ds:itemID="{68B817E5-4B0A-4403-B3BF-5F436F3BB209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0f1aa0a-179b-49cb-8a72-3a924897e10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45527D0-2501-4F08-8F29-637DB4FB9497}"/>
</file>

<file path=customXml/itemProps6.xml><?xml version="1.0" encoding="utf-8"?>
<ds:datastoreItem xmlns:ds="http://schemas.openxmlformats.org/officeDocument/2006/customXml" ds:itemID="{43A4239B-375D-4AC8-8C86-651C310F4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1467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INSTRUCTIONS / EXCEPTIONS</vt:lpstr>
    </vt:vector>
  </TitlesOfParts>
  <Company>NMCI</Company>
  <LinksUpToDate>false</LinksUpToDate>
  <CharactersWithSpaces>10465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http://www.public.navy.mil/bupers-npc/boards/administrative/ldo_cwo/Pages/default.aspx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INSTRUCTIONS / EXCEPTIONS</dc:title>
  <dc:subject/>
  <dc:creator>mitchell.allen</dc:creator>
  <cp:keywords/>
  <dc:description/>
  <cp:lastModifiedBy>Blanchard, Beau J LT NPC, PERS-803</cp:lastModifiedBy>
  <cp:revision>1</cp:revision>
  <cp:lastPrinted>2018-06-17T17:38:00Z</cp:lastPrinted>
  <dcterms:created xsi:type="dcterms:W3CDTF">2018-05-23T21:18:00Z</dcterms:created>
  <dcterms:modified xsi:type="dcterms:W3CDTF">2018-06-18T11:22:00Z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0x010100A9DA508F5DA6E64AB920F562D862C191</vt:lpwstr>
  </property>
  <property fmtid="{D5CDD505-2E9C-101B-9397-08002B2CF9AE}" pid="4" name="Order">
    <vt:r8>9000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dlc_DocIdItemGuid">
    <vt:lpwstr>5260d1dc-81bd-40c5-a235-9f3c8e60494b</vt:lpwstr>
  </property>
</Properties>
</file>